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485B6" w14:textId="77777777" w:rsidR="00833FA0" w:rsidRDefault="008B7D2F" w:rsidP="00593CB4">
      <w:pPr>
        <w:jc w:val="left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1899AA" wp14:editId="40CC05BF">
                <wp:simplePos x="0" y="0"/>
                <wp:positionH relativeFrom="column">
                  <wp:posOffset>-813435</wp:posOffset>
                </wp:positionH>
                <wp:positionV relativeFrom="paragraph">
                  <wp:posOffset>-706755</wp:posOffset>
                </wp:positionV>
                <wp:extent cx="7010400" cy="762000"/>
                <wp:effectExtent l="38100" t="38100" r="114300" b="114300"/>
                <wp:wrapNone/>
                <wp:docPr id="1" name="額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0" cy="762000"/>
                        </a:xfrm>
                        <a:prstGeom prst="bevel">
                          <a:avLst>
                            <a:gd name="adj" fmla="val 8468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49E496" w14:textId="77777777" w:rsidR="00833FA0" w:rsidRPr="008B7D2F" w:rsidRDefault="005C61C2" w:rsidP="000F4479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4"/>
                              </w:rPr>
                            </w:pPr>
                            <w:r w:rsidRPr="008B7D2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4"/>
                                <w:u w:val="single"/>
                              </w:rPr>
                              <w:t>病院勤務者</w:t>
                            </w:r>
                            <w:r w:rsidR="009E15C5" w:rsidRPr="008B7D2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4"/>
                                <w:u w:val="single"/>
                              </w:rPr>
                              <w:t>勤務環境改善事業</w:t>
                            </w:r>
                            <w:r w:rsidR="008B7D2F" w:rsidRPr="008B7D2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4"/>
                                <w:u w:val="single"/>
                              </w:rPr>
                              <w:t>・</w:t>
                            </w:r>
                            <w:r w:rsidR="008B7D2F" w:rsidRPr="008B7D2F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4"/>
                                <w:u w:val="single"/>
                              </w:rPr>
                              <w:t>救急医療体制強化事業</w:t>
                            </w:r>
                            <w:r w:rsidR="009E15C5" w:rsidRPr="008B7D2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4"/>
                              </w:rPr>
                              <w:t>では、</w:t>
                            </w:r>
                            <w:r w:rsidR="00833FA0" w:rsidRPr="008B7D2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4"/>
                              </w:rPr>
                              <w:t>以下の取組</w:t>
                            </w:r>
                            <w:r w:rsidR="009E15C5" w:rsidRPr="008B7D2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4"/>
                              </w:rPr>
                              <w:t>を支援します。</w:t>
                            </w:r>
                          </w:p>
                          <w:p w14:paraId="78D32C86" w14:textId="77777777" w:rsidR="009E15C5" w:rsidRPr="008B7D2F" w:rsidRDefault="009E15C5" w:rsidP="000F4479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4"/>
                              </w:rPr>
                            </w:pPr>
                            <w:r w:rsidRPr="008B7D2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4"/>
                              </w:rPr>
                              <w:t>本事業を積極的に活用し、勤務環境の改善にお役立てください。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1899AA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1" o:spid="_x0000_s1026" type="#_x0000_t84" style="position:absolute;margin-left:-64.05pt;margin-top:-55.65pt;width:552pt;height:6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" adj="1829" fillcolor="#daeef3 [664]" strokecolor="black [3213]" strokeweight=".5pt">
                <v:shadow on="t" color="black" opacity="26214f" origin="-.5,-.5" offset=".74836mm,.74836mm"/>
                <v:textbox>
                  <w:txbxContent>
                    <w:p w14:paraId="4749E496" w14:textId="77777777" w:rsidR="00833FA0" w:rsidRPr="008B7D2F" w:rsidRDefault="005C61C2" w:rsidP="000F4479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34"/>
                        </w:rPr>
                      </w:pPr>
                      <w:r w:rsidRPr="008B7D2F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4"/>
                          <w:u w:val="single"/>
                        </w:rPr>
                        <w:t>病院勤務者</w:t>
                      </w:r>
                      <w:r w:rsidR="009E15C5" w:rsidRPr="008B7D2F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4"/>
                          <w:u w:val="single"/>
                        </w:rPr>
                        <w:t>勤務環境改善事業</w:t>
                      </w:r>
                      <w:r w:rsidR="008B7D2F" w:rsidRPr="008B7D2F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4"/>
                          <w:u w:val="single"/>
                        </w:rPr>
                        <w:t>・</w:t>
                      </w:r>
                      <w:r w:rsidR="008B7D2F" w:rsidRPr="008B7D2F">
                        <w:rPr>
                          <w:rFonts w:ascii="HG丸ｺﾞｼｯｸM-PRO" w:eastAsia="HG丸ｺﾞｼｯｸM-PRO" w:hAnsi="HG丸ｺﾞｼｯｸM-PRO"/>
                          <w:sz w:val="28"/>
                          <w:szCs w:val="34"/>
                          <w:u w:val="single"/>
                        </w:rPr>
                        <w:t>救急医療体制強化事業</w:t>
                      </w:r>
                      <w:r w:rsidR="009E15C5" w:rsidRPr="008B7D2F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4"/>
                        </w:rPr>
                        <w:t>では、</w:t>
                      </w:r>
                      <w:r w:rsidR="00833FA0" w:rsidRPr="008B7D2F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4"/>
                        </w:rPr>
                        <w:t>以下の取組</w:t>
                      </w:r>
                      <w:r w:rsidR="009E15C5" w:rsidRPr="008B7D2F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4"/>
                        </w:rPr>
                        <w:t>を支援します。</w:t>
                      </w:r>
                    </w:p>
                    <w:p w14:paraId="78D32C86" w14:textId="77777777" w:rsidR="009E15C5" w:rsidRPr="008B7D2F" w:rsidRDefault="009E15C5" w:rsidP="000F4479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34"/>
                        </w:rPr>
                      </w:pPr>
                      <w:r w:rsidRPr="008B7D2F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4"/>
                        </w:rPr>
                        <w:t>本事業を積極的に活用し、勤務環境の改善にお役立てください。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B401F3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0534F2" wp14:editId="58CD0978">
                <wp:simplePos x="0" y="0"/>
                <wp:positionH relativeFrom="column">
                  <wp:posOffset>-756285</wp:posOffset>
                </wp:positionH>
                <wp:positionV relativeFrom="paragraph">
                  <wp:posOffset>-299085</wp:posOffset>
                </wp:positionV>
                <wp:extent cx="6915150" cy="8477250"/>
                <wp:effectExtent l="38100" t="38100" r="114300" b="11430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5150" cy="8477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960FDD" id="正方形/長方形 10" o:spid="_x0000_s1026" style="position:absolute;margin-left:-59.55pt;margin-top:-23.55pt;width:544.5pt;height:66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" filled="f" strokecolor="#92cddc [1944]" strokeweight="2pt">
                <v:shadow on="t" color="black" opacity="26214f" origin="-.5,-.5" offset=".74836mm,.74836mm"/>
              </v:rect>
            </w:pict>
          </mc:Fallback>
        </mc:AlternateContent>
      </w:r>
      <w:r w:rsidR="00A6730E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F12D9D" wp14:editId="5B6FC4E3">
                <wp:simplePos x="0" y="0"/>
                <wp:positionH relativeFrom="margin">
                  <wp:posOffset>-641986</wp:posOffset>
                </wp:positionH>
                <wp:positionV relativeFrom="paragraph">
                  <wp:posOffset>300990</wp:posOffset>
                </wp:positionV>
                <wp:extent cx="6677025" cy="1007745"/>
                <wp:effectExtent l="38100" t="38100" r="123825" b="11620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7025" cy="100774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3175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822A3" w14:textId="77777777" w:rsidR="009E15C5" w:rsidRPr="00EA160E" w:rsidRDefault="009E15C5" w:rsidP="003374A8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  <w:p w14:paraId="1C95B85C" w14:textId="77777777" w:rsidR="00CC5214" w:rsidRPr="00EA160E" w:rsidRDefault="00B7221C" w:rsidP="00B7221C">
                            <w:pPr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個々の事情や</w:t>
                            </w:r>
                            <w:r w:rsidR="00F434C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、</w:t>
                            </w:r>
                            <w:r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出産、育児等により離職</w:t>
                            </w:r>
                            <w:r w:rsidR="00A673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せざるを得なかった医師及び看護職員</w:t>
                            </w:r>
                            <w:r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が不安なく再就業</w:t>
                            </w:r>
                            <w:r w:rsidR="00A673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し定着できるよう、指導担当者</w:t>
                            </w:r>
                            <w:r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のもとで実施する復職研修</w:t>
                            </w:r>
                          </w:p>
                          <w:p w14:paraId="36CE5FB0" w14:textId="77777777" w:rsidR="00B7221C" w:rsidRPr="00EA160E" w:rsidRDefault="00EA160E" w:rsidP="00EA160E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＜</w:t>
                            </w:r>
                            <w:r w:rsidR="00B7221C"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本人の状況や希望に応じた研修計画の策定</w:t>
                            </w:r>
                            <w:r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・研修実施</w:t>
                            </w:r>
                            <w:r w:rsidR="00A673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に係る費用、指導担当者</w:t>
                            </w:r>
                            <w:r w:rsidR="00B7221C"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の人件費</w:t>
                            </w:r>
                            <w:r w:rsidR="003374A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</w:t>
                            </w:r>
                            <w:r w:rsidR="00B7221C"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F12D9D" id="正方形/長方形 2" o:spid="_x0000_s1027" style="position:absolute;margin-left:-50.55pt;margin-top:23.7pt;width:525.75pt;height:79.3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" fillcolor="#ffc" strokecolor="black [3213]" strokeweight=".25pt">
                <v:shadow on="t" color="black" opacity="26214f" origin="-.5,-.5" offset=".74836mm,.74836mm"/>
                <v:textbox>
                  <w:txbxContent>
                    <w:p w14:paraId="783822A3" w14:textId="77777777" w:rsidR="009E15C5" w:rsidRPr="00EA160E" w:rsidRDefault="009E15C5" w:rsidP="003374A8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</w:p>
                    <w:p w14:paraId="1C95B85C" w14:textId="77777777" w:rsidR="00CC5214" w:rsidRPr="00EA160E" w:rsidRDefault="00B7221C" w:rsidP="00B7221C">
                      <w:pPr>
                        <w:ind w:firstLineChars="100" w:firstLine="240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個々の事情や</w:t>
                      </w:r>
                      <w:r w:rsidR="00F434C2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、</w:t>
                      </w:r>
                      <w:r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出産、育児等により離職</w:t>
                      </w:r>
                      <w:r w:rsidR="00A673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せざるを得なかった医師及び看護職員</w:t>
                      </w:r>
                      <w:r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が不安なく再就業</w:t>
                      </w:r>
                      <w:r w:rsidR="00A673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し定着できるよう、指導担当者</w:t>
                      </w:r>
                      <w:r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のもとで実施する復職研修</w:t>
                      </w:r>
                    </w:p>
                    <w:p w14:paraId="36CE5FB0" w14:textId="77777777" w:rsidR="00B7221C" w:rsidRPr="00EA160E" w:rsidRDefault="00EA160E" w:rsidP="00EA160E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＜</w:t>
                      </w:r>
                      <w:r w:rsidR="00B7221C"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本人の状況や希望に応じた研修計画の策定</w:t>
                      </w:r>
                      <w:r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・研修実施</w:t>
                      </w:r>
                      <w:r w:rsidR="00A673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に係る費用、指導担当者</w:t>
                      </w:r>
                      <w:r w:rsidR="00B7221C"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の人件費</w:t>
                      </w:r>
                      <w:r w:rsidR="003374A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</w:t>
                      </w:r>
                      <w:r w:rsidR="00B7221C"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＞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41916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E12509" wp14:editId="7D56ABAC">
                <wp:simplePos x="0" y="0"/>
                <wp:positionH relativeFrom="column">
                  <wp:posOffset>-548005</wp:posOffset>
                </wp:positionH>
                <wp:positionV relativeFrom="paragraph">
                  <wp:posOffset>139065</wp:posOffset>
                </wp:positionV>
                <wp:extent cx="3455670" cy="323850"/>
                <wp:effectExtent l="38100" t="38100" r="68580" b="95250"/>
                <wp:wrapNone/>
                <wp:docPr id="5" name="ホームベー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670" cy="323850"/>
                        </a:xfrm>
                        <a:prstGeom prst="homePlate">
                          <a:avLst/>
                        </a:prstGeom>
                        <a:gradFill flip="none" rotWithShape="1">
                          <a:gsLst>
                            <a:gs pos="0">
                              <a:srgbClr val="EC9C80"/>
                            </a:gs>
                            <a:gs pos="50000">
                              <a:srgbClr val="F3AD8D"/>
                            </a:gs>
                            <a:gs pos="100000">
                              <a:srgbClr val="FFDFCD"/>
                            </a:gs>
                          </a:gsLst>
                          <a:lin ang="0" scaled="1"/>
                          <a:tileRect/>
                        </a:gradFill>
                        <a:ln w="9525">
                          <a:solidFill>
                            <a:schemeClr val="tx1"/>
                          </a:solidFill>
                        </a:ln>
                        <a:effectLst>
                          <a:outerShdw blurRad="50800" dist="254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B893B8" w14:textId="77777777" w:rsidR="000F4479" w:rsidRPr="000F4479" w:rsidRDefault="005C61C2" w:rsidP="000F447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28"/>
                              </w:rPr>
                              <w:t>医師及び看護職員</w:t>
                            </w:r>
                            <w:r w:rsidR="000F4479" w:rsidRPr="000F447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28"/>
                              </w:rPr>
                              <w:t>の復職研修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12509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ホームベース 5" o:spid="_x0000_s1028" type="#_x0000_t15" style="position:absolute;margin-left:-43.15pt;margin-top:10.95pt;width:272.1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" adj="20588" fillcolor="#ec9c80" strokecolor="black [3213]">
                <v:fill color2="#ffdfcd" rotate="t" angle="90" colors="0 #ec9c80;.5 #f3ad8d;1 #ffdfcd" focus="100%" type="gradient"/>
                <v:shadow on="t" color="black" opacity="26214f" origin="-.5,-.5" offset=".49892mm,.49892mm"/>
                <v:textbox inset="3mm,0,1mm,0">
                  <w:txbxContent>
                    <w:p w14:paraId="0FB893B8" w14:textId="77777777" w:rsidR="000F4479" w:rsidRPr="000F4479" w:rsidRDefault="005C61C2" w:rsidP="000F4479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sz w:val="28"/>
                        </w:rPr>
                        <w:t>医師及び看護職員</w:t>
                      </w:r>
                      <w:r w:rsidR="000F4479" w:rsidRPr="000F4479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sz w:val="28"/>
                        </w:rPr>
                        <w:t>の復職研修</w:t>
                      </w:r>
                    </w:p>
                  </w:txbxContent>
                </v:textbox>
              </v:shape>
            </w:pict>
          </mc:Fallback>
        </mc:AlternateContent>
      </w:r>
    </w:p>
    <w:p w14:paraId="681A54A2" w14:textId="77777777" w:rsidR="00CC5214" w:rsidRDefault="00CC5214" w:rsidP="00593CB4">
      <w:pPr>
        <w:jc w:val="left"/>
        <w:rPr>
          <w:rFonts w:asciiTheme="minorEastAsia" w:hAnsiTheme="minorEastAsia"/>
          <w:sz w:val="28"/>
        </w:rPr>
      </w:pPr>
    </w:p>
    <w:p w14:paraId="552DA98F" w14:textId="77777777" w:rsidR="009E15C5" w:rsidRDefault="00A6730E" w:rsidP="009E15C5">
      <w:pPr>
        <w:jc w:val="left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04EAC9" wp14:editId="34AFD9E4">
                <wp:simplePos x="0" y="0"/>
                <wp:positionH relativeFrom="column">
                  <wp:posOffset>-546735</wp:posOffset>
                </wp:positionH>
                <wp:positionV relativeFrom="paragraph">
                  <wp:posOffset>415290</wp:posOffset>
                </wp:positionV>
                <wp:extent cx="3455670" cy="323850"/>
                <wp:effectExtent l="38100" t="38100" r="68580" b="95250"/>
                <wp:wrapNone/>
                <wp:docPr id="7" name="ホームベー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670" cy="323850"/>
                        </a:xfrm>
                        <a:prstGeom prst="homePlate">
                          <a:avLst/>
                        </a:prstGeom>
                        <a:gradFill flip="none" rotWithShape="1">
                          <a:gsLst>
                            <a:gs pos="0">
                              <a:srgbClr val="EC9C80"/>
                            </a:gs>
                            <a:gs pos="50000">
                              <a:srgbClr val="F3AD8D"/>
                            </a:gs>
                            <a:gs pos="100000">
                              <a:srgbClr val="FFDFCD"/>
                            </a:gs>
                          </a:gsLst>
                          <a:lin ang="0" scaled="1"/>
                          <a:tileRect/>
                        </a:gra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254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D294D9B" w14:textId="77777777" w:rsidR="00B7221C" w:rsidRPr="000F4479" w:rsidRDefault="00EA160E" w:rsidP="00B7221C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28"/>
                              </w:rPr>
                              <w:t>就労環境改善に資する勤務形態の導入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4EAC9" id="ホームベース 7" o:spid="_x0000_s1029" type="#_x0000_t15" style="position:absolute;margin-left:-43.05pt;margin-top:32.7pt;width:272.1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" adj="20588" fillcolor="#ec9c80" strokecolor="windowText">
                <v:fill color2="#ffdfcd" rotate="t" angle="90" colors="0 #ec9c80;.5 #f3ad8d;1 #ffdfcd" focus="100%" type="gradient"/>
                <v:shadow on="t" color="black" opacity="26214f" origin="-.5,-.5" offset=".49892mm,.49892mm"/>
                <v:textbox inset="3mm,0,1mm,0">
                  <w:txbxContent>
                    <w:p w14:paraId="3D294D9B" w14:textId="77777777" w:rsidR="00B7221C" w:rsidRPr="000F4479" w:rsidRDefault="00EA160E" w:rsidP="00B7221C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sz w:val="28"/>
                        </w:rPr>
                        <w:t>就労環境改善に資する勤務形態の導入</w:t>
                      </w:r>
                    </w:p>
                  </w:txbxContent>
                </v:textbox>
              </v:shape>
            </w:pict>
          </mc:Fallback>
        </mc:AlternateContent>
      </w:r>
    </w:p>
    <w:p w14:paraId="53CEC391" w14:textId="77777777" w:rsidR="00833FA0" w:rsidRPr="00833FA0" w:rsidRDefault="00A6730E" w:rsidP="009E15C5">
      <w:pPr>
        <w:jc w:val="left"/>
        <w:rPr>
          <w:rFonts w:asciiTheme="minorEastAsia" w:hAnsiTheme="minorEastAsia"/>
          <w:b/>
          <w:sz w:val="22"/>
          <w:u w:val="single"/>
        </w:rPr>
      </w:pPr>
      <w:r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46D47F" wp14:editId="0D52FB39">
                <wp:simplePos x="0" y="0"/>
                <wp:positionH relativeFrom="column">
                  <wp:posOffset>-689610</wp:posOffset>
                </wp:positionH>
                <wp:positionV relativeFrom="paragraph">
                  <wp:posOffset>120015</wp:posOffset>
                </wp:positionV>
                <wp:extent cx="6677025" cy="1475740"/>
                <wp:effectExtent l="38100" t="38100" r="123825" b="1054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7025" cy="14757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A1E48F3" w14:textId="77777777" w:rsidR="00402D4F" w:rsidRPr="00EA160E" w:rsidRDefault="00402D4F" w:rsidP="0033552D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14:paraId="06E16347" w14:textId="77777777" w:rsidR="00B7221C" w:rsidRPr="00EA160E" w:rsidRDefault="00B7221C" w:rsidP="009E15C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病院</w:t>
                            </w:r>
                            <w:r w:rsidR="00A673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に勤務する医師及び看護職員</w:t>
                            </w:r>
                            <w:r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の負担を軽</w:t>
                            </w:r>
                            <w:r w:rsidR="00A673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減し、働きやすい環境を整備することにより、離職防止と安定的な人材</w:t>
                            </w:r>
                            <w:r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確保に資する事業</w:t>
                            </w:r>
                          </w:p>
                          <w:p w14:paraId="0FAA5BD6" w14:textId="77777777" w:rsidR="00EA160E" w:rsidRPr="00EA160E" w:rsidRDefault="00A6730E" w:rsidP="00A6730E">
                            <w:pPr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例）短時間正社員制度の導入、出勤希望日制の導入、宿日直の免除、時間外労働縮減のための代替職員の雇用、</w:t>
                            </w:r>
                            <w:r w:rsidR="00B7221C"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院内での就労環境改善委員会の設置</w:t>
                            </w:r>
                            <w:r w:rsidR="00EA160E"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　</w:t>
                            </w:r>
                            <w:r w:rsidR="00B7221C"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等</w:t>
                            </w:r>
                          </w:p>
                          <w:p w14:paraId="1591C755" w14:textId="77777777" w:rsidR="00B7221C" w:rsidRPr="00EA160E" w:rsidRDefault="00EA160E" w:rsidP="00EA160E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＜</w:t>
                            </w:r>
                            <w:r w:rsidR="00A97C7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代替医師、代替</w:t>
                            </w:r>
                            <w:r w:rsidR="00A673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看護師</w:t>
                            </w:r>
                            <w:r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の人件費</w:t>
                            </w:r>
                            <w:r w:rsidR="003374A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</w:t>
                            </w:r>
                            <w:r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46D47F" id="正方形/長方形 3" o:spid="_x0000_s1030" style="position:absolute;margin-left:-54.3pt;margin-top:9.45pt;width:525.75pt;height:11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" fillcolor="#ffc" strokecolor="windowText" strokeweight=".25pt">
                <v:shadow on="t" color="black" opacity="26214f" origin="-.5,-.5" offset=".74836mm,.74836mm"/>
                <v:textbox>
                  <w:txbxContent>
                    <w:p w14:paraId="4A1E48F3" w14:textId="77777777" w:rsidR="00402D4F" w:rsidRPr="00EA160E" w:rsidRDefault="00402D4F" w:rsidP="0033552D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14:paraId="06E16347" w14:textId="77777777" w:rsidR="00B7221C" w:rsidRPr="00EA160E" w:rsidRDefault="00B7221C" w:rsidP="009E15C5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病院</w:t>
                      </w:r>
                      <w:r w:rsidR="00A673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に勤務する医師及び看護職員</w:t>
                      </w:r>
                      <w:r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の負担を軽</w:t>
                      </w:r>
                      <w:r w:rsidR="00A673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減し、働きやすい環境を整備することにより、離職防止と安定的な人材</w:t>
                      </w:r>
                      <w:r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確保に資する事業</w:t>
                      </w:r>
                    </w:p>
                    <w:p w14:paraId="0FAA5BD6" w14:textId="77777777" w:rsidR="00EA160E" w:rsidRPr="00EA160E" w:rsidRDefault="00A6730E" w:rsidP="00A6730E">
                      <w:pPr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例）短時間正社員制度の導入、出勤希望日制の導入、宿日直の免除、時間外労働縮減のための代替職員の雇用、</w:t>
                      </w:r>
                      <w:r w:rsidR="00B7221C"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院内での就労環境改善委員会の設置</w:t>
                      </w:r>
                      <w:r w:rsidR="00EA160E"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　</w:t>
                      </w:r>
                      <w:r w:rsidR="00B7221C"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等</w:t>
                      </w:r>
                    </w:p>
                    <w:p w14:paraId="1591C755" w14:textId="77777777" w:rsidR="00B7221C" w:rsidRPr="00EA160E" w:rsidRDefault="00EA160E" w:rsidP="00EA160E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＜</w:t>
                      </w:r>
                      <w:r w:rsidR="00A97C7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代替医師、代替</w:t>
                      </w:r>
                      <w:r w:rsidR="00A673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看護師</w:t>
                      </w:r>
                      <w:r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の人件費</w:t>
                      </w:r>
                      <w:r w:rsidR="003374A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</w:t>
                      </w:r>
                      <w:r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＞</w:t>
                      </w:r>
                    </w:p>
                  </w:txbxContent>
                </v:textbox>
              </v:rect>
            </w:pict>
          </mc:Fallback>
        </mc:AlternateContent>
      </w:r>
      <w:r w:rsidR="00833FA0">
        <w:rPr>
          <w:rFonts w:asciiTheme="minorEastAsia" w:hAnsiTheme="minorEastAsia" w:hint="eastAsia"/>
          <w:sz w:val="22"/>
        </w:rPr>
        <w:t xml:space="preserve">　</w:t>
      </w:r>
    </w:p>
    <w:p w14:paraId="3E316BBD" w14:textId="77777777" w:rsidR="00833FA0" w:rsidRDefault="00833FA0" w:rsidP="00593CB4">
      <w:pPr>
        <w:jc w:val="left"/>
        <w:rPr>
          <w:rFonts w:asciiTheme="minorEastAsia" w:hAnsiTheme="minorEastAsia"/>
          <w:sz w:val="22"/>
        </w:rPr>
      </w:pPr>
    </w:p>
    <w:p w14:paraId="08FF183E" w14:textId="77777777" w:rsidR="009E15C5" w:rsidRDefault="009E15C5" w:rsidP="00833FA0">
      <w:pPr>
        <w:jc w:val="left"/>
        <w:rPr>
          <w:rFonts w:asciiTheme="minorEastAsia" w:hAnsiTheme="minorEastAsia"/>
          <w:sz w:val="22"/>
        </w:rPr>
      </w:pPr>
    </w:p>
    <w:p w14:paraId="3D51A930" w14:textId="77777777" w:rsidR="009E15C5" w:rsidRDefault="009E15C5" w:rsidP="00833FA0">
      <w:pPr>
        <w:jc w:val="left"/>
        <w:rPr>
          <w:rFonts w:asciiTheme="minorEastAsia" w:hAnsiTheme="minorEastAsia"/>
          <w:sz w:val="22"/>
        </w:rPr>
      </w:pPr>
    </w:p>
    <w:p w14:paraId="00D465CA" w14:textId="77777777" w:rsidR="009E15C5" w:rsidRDefault="009E15C5" w:rsidP="00833FA0">
      <w:pPr>
        <w:jc w:val="left"/>
        <w:rPr>
          <w:rFonts w:asciiTheme="minorEastAsia" w:hAnsiTheme="minorEastAsia"/>
          <w:sz w:val="22"/>
        </w:rPr>
      </w:pPr>
    </w:p>
    <w:p w14:paraId="6F51B791" w14:textId="77777777" w:rsidR="00593CB4" w:rsidRDefault="00593CB4" w:rsidP="00833FA0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</w:p>
    <w:p w14:paraId="2CFC36EE" w14:textId="77777777" w:rsidR="00593CB4" w:rsidRDefault="00593CB4" w:rsidP="00593CB4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</w:p>
    <w:p w14:paraId="62D41436" w14:textId="77777777" w:rsidR="009E15C5" w:rsidRDefault="00A6730E" w:rsidP="00593CB4">
      <w:pPr>
        <w:jc w:val="left"/>
        <w:rPr>
          <w:rFonts w:asciiTheme="minorEastAsia" w:hAnsiTheme="minorEastAsia"/>
          <w:sz w:val="22"/>
        </w:rPr>
      </w:pPr>
      <w:r w:rsidRPr="00EA160E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37C64DE" wp14:editId="1636641B">
                <wp:simplePos x="0" y="0"/>
                <wp:positionH relativeFrom="column">
                  <wp:posOffset>-689610</wp:posOffset>
                </wp:positionH>
                <wp:positionV relativeFrom="paragraph">
                  <wp:posOffset>186690</wp:posOffset>
                </wp:positionV>
                <wp:extent cx="6677025" cy="1007745"/>
                <wp:effectExtent l="38100" t="38100" r="123825" b="11620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7025" cy="100774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57A5FA6" w14:textId="77777777" w:rsidR="00EA160E" w:rsidRPr="00EA160E" w:rsidRDefault="00EA160E" w:rsidP="0033552D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14:paraId="02B43DD2" w14:textId="77777777" w:rsidR="00EA160E" w:rsidRPr="00EA160E" w:rsidRDefault="00EA160E" w:rsidP="00EA160E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</w:t>
                            </w:r>
                            <w:r w:rsidR="003374A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女性医師等の仕事と家庭の両立支援のための相談窓口を設置し、相談対応や情報提供を実施する事業</w:t>
                            </w:r>
                          </w:p>
                          <w:p w14:paraId="57B464F3" w14:textId="77777777" w:rsidR="00EA160E" w:rsidRPr="00EA160E" w:rsidRDefault="00EA160E" w:rsidP="00EA160E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＜</w:t>
                            </w:r>
                            <w:r w:rsidR="003374A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相談窓口担当者の人件費（相談窓口従事分のみ）、窓口設置に係る経費　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7C64DE" id="正方形/長方形 12" o:spid="_x0000_s1031" style="position:absolute;margin-left:-54.3pt;margin-top:14.7pt;width:525.75pt;height:79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" fillcolor="#ffc" strokecolor="windowText" strokeweight=".25pt">
                <v:shadow on="t" color="black" opacity="26214f" origin="-.5,-.5" offset=".74836mm,.74836mm"/>
                <v:textbox>
                  <w:txbxContent>
                    <w:p w14:paraId="457A5FA6" w14:textId="77777777" w:rsidR="00EA160E" w:rsidRPr="00EA160E" w:rsidRDefault="00EA160E" w:rsidP="0033552D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14:paraId="02B43DD2" w14:textId="77777777" w:rsidR="00EA160E" w:rsidRPr="00EA160E" w:rsidRDefault="00EA160E" w:rsidP="00EA160E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</w:t>
                      </w:r>
                      <w:r w:rsidR="003374A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女性医師等の仕事と家庭の両立支援のための相談窓口を設置し、相談対応や情報提供を実施する事業</w:t>
                      </w:r>
                    </w:p>
                    <w:p w14:paraId="57B464F3" w14:textId="77777777" w:rsidR="00EA160E" w:rsidRPr="00EA160E" w:rsidRDefault="00EA160E" w:rsidP="00EA160E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＜</w:t>
                      </w:r>
                      <w:r w:rsidR="003374A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相談窓口担当者の人件費（相談窓口従事分のみ）、窓口設置に係る経費　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＞</w:t>
                      </w:r>
                    </w:p>
                  </w:txbxContent>
                </v:textbox>
              </v:rect>
            </w:pict>
          </mc:Fallback>
        </mc:AlternateContent>
      </w:r>
      <w:r w:rsidRPr="00EA160E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AB0FEA" wp14:editId="208E4F03">
                <wp:simplePos x="0" y="0"/>
                <wp:positionH relativeFrom="column">
                  <wp:posOffset>-546735</wp:posOffset>
                </wp:positionH>
                <wp:positionV relativeFrom="paragraph">
                  <wp:posOffset>5715</wp:posOffset>
                </wp:positionV>
                <wp:extent cx="3455670" cy="323850"/>
                <wp:effectExtent l="38100" t="38100" r="68580" b="95250"/>
                <wp:wrapNone/>
                <wp:docPr id="13" name="ホームベー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670" cy="323850"/>
                        </a:xfrm>
                        <a:prstGeom prst="homePlate">
                          <a:avLst/>
                        </a:prstGeom>
                        <a:gradFill flip="none" rotWithShape="1">
                          <a:gsLst>
                            <a:gs pos="0">
                              <a:srgbClr val="EC9C80"/>
                            </a:gs>
                            <a:gs pos="50000">
                              <a:srgbClr val="F3AD8D"/>
                            </a:gs>
                            <a:gs pos="100000">
                              <a:srgbClr val="FFDFCD"/>
                            </a:gs>
                          </a:gsLst>
                          <a:lin ang="0" scaled="1"/>
                          <a:tileRect/>
                        </a:gra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254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2A53E26" w14:textId="77777777" w:rsidR="00EA160E" w:rsidRPr="000F4479" w:rsidRDefault="003374A8" w:rsidP="00EA160E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28"/>
                              </w:rPr>
                              <w:t>両立支援のための相談窓口設置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B0FEA" id="ホームベース 13" o:spid="_x0000_s1032" type="#_x0000_t15" style="position:absolute;margin-left:-43.05pt;margin-top:.45pt;width:272.1pt;height:2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" adj="20588" fillcolor="#ec9c80" strokecolor="windowText">
                <v:fill color2="#ffdfcd" rotate="t" angle="90" colors="0 #ec9c80;.5 #f3ad8d;1 #ffdfcd" focus="100%" type="gradient"/>
                <v:shadow on="t" color="black" opacity="26214f" origin="-.5,-.5" offset=".49892mm,.49892mm"/>
                <v:textbox inset="3mm,0,1mm,0">
                  <w:txbxContent>
                    <w:p w14:paraId="72A53E26" w14:textId="77777777" w:rsidR="00EA160E" w:rsidRPr="000F4479" w:rsidRDefault="003374A8" w:rsidP="00EA160E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sz w:val="28"/>
                        </w:rPr>
                        <w:t>両立支援のための相談窓口設置</w:t>
                      </w:r>
                    </w:p>
                  </w:txbxContent>
                </v:textbox>
              </v:shape>
            </w:pict>
          </mc:Fallback>
        </mc:AlternateContent>
      </w:r>
    </w:p>
    <w:p w14:paraId="7D184DF4" w14:textId="77777777" w:rsidR="009E15C5" w:rsidRDefault="009E15C5" w:rsidP="00593CB4">
      <w:pPr>
        <w:jc w:val="left"/>
        <w:rPr>
          <w:rFonts w:asciiTheme="minorEastAsia" w:hAnsiTheme="minorEastAsia"/>
          <w:sz w:val="22"/>
        </w:rPr>
      </w:pPr>
    </w:p>
    <w:p w14:paraId="287390E3" w14:textId="77777777" w:rsidR="009E15C5" w:rsidRDefault="009E15C5" w:rsidP="00593CB4">
      <w:pPr>
        <w:jc w:val="left"/>
        <w:rPr>
          <w:rFonts w:asciiTheme="minorEastAsia" w:hAnsiTheme="minorEastAsia"/>
          <w:sz w:val="22"/>
        </w:rPr>
      </w:pPr>
    </w:p>
    <w:p w14:paraId="748A290E" w14:textId="77777777" w:rsidR="009E15C5" w:rsidRDefault="009E15C5" w:rsidP="00593CB4">
      <w:pPr>
        <w:jc w:val="left"/>
        <w:rPr>
          <w:rFonts w:asciiTheme="minorEastAsia" w:hAnsiTheme="minorEastAsia"/>
          <w:sz w:val="22"/>
        </w:rPr>
      </w:pPr>
    </w:p>
    <w:p w14:paraId="7356010F" w14:textId="77777777" w:rsidR="009E15C5" w:rsidRDefault="00F30E82" w:rsidP="00593CB4">
      <w:pPr>
        <w:jc w:val="left"/>
        <w:rPr>
          <w:rFonts w:asciiTheme="minorEastAsia" w:hAnsiTheme="minorEastAsia"/>
          <w:sz w:val="22"/>
        </w:rPr>
      </w:pPr>
      <w:r w:rsidRPr="003374A8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79F91D" wp14:editId="78568AE6">
                <wp:simplePos x="0" y="0"/>
                <wp:positionH relativeFrom="column">
                  <wp:posOffset>-546735</wp:posOffset>
                </wp:positionH>
                <wp:positionV relativeFrom="paragraph">
                  <wp:posOffset>276225</wp:posOffset>
                </wp:positionV>
                <wp:extent cx="3756660" cy="323850"/>
                <wp:effectExtent l="38100" t="38100" r="72390" b="95250"/>
                <wp:wrapNone/>
                <wp:docPr id="15" name="ホームベー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6660" cy="323850"/>
                        </a:xfrm>
                        <a:prstGeom prst="homePlate">
                          <a:avLst/>
                        </a:prstGeom>
                        <a:gradFill flip="none" rotWithShape="1">
                          <a:gsLst>
                            <a:gs pos="0">
                              <a:srgbClr val="EC9C80"/>
                            </a:gs>
                            <a:gs pos="50000">
                              <a:srgbClr val="F3AD8D"/>
                            </a:gs>
                            <a:gs pos="100000">
                              <a:srgbClr val="FFDFCD"/>
                            </a:gs>
                          </a:gsLst>
                          <a:lin ang="0" scaled="1"/>
                          <a:tileRect/>
                        </a:gra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outerShdw blurRad="50800" dist="254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94F12EC" w14:textId="77777777" w:rsidR="003374A8" w:rsidRPr="000F4479" w:rsidRDefault="003374A8" w:rsidP="003374A8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28"/>
                              </w:rPr>
                              <w:t>医師事務作業補助者</w:t>
                            </w:r>
                            <w:r w:rsidR="00F30E8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28"/>
                              </w:rPr>
                              <w:t>・</w:t>
                            </w:r>
                            <w:r w:rsidR="00F30E82"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28"/>
                              </w:rPr>
                              <w:t>看護補助者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28"/>
                              </w:rPr>
                              <w:t>への研修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9F91D" id="ホームベース 15" o:spid="_x0000_s1033" type="#_x0000_t15" style="position:absolute;margin-left:-43.05pt;margin-top:21.75pt;width:295.8pt;height:2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" adj="20669" fillcolor="#ec9c80" strokecolor="black [3213]">
                <v:fill color2="#ffdfcd" rotate="t" angle="90" colors="0 #ec9c80;.5 #f3ad8d;1 #ffdfcd" focus="100%" type="gradient"/>
                <v:shadow on="t" color="black" opacity="26214f" origin="-.5,-.5" offset=".49892mm,.49892mm"/>
                <v:textbox inset="3mm,0,1mm,0">
                  <w:txbxContent>
                    <w:p w14:paraId="794F12EC" w14:textId="77777777" w:rsidR="003374A8" w:rsidRPr="000F4479" w:rsidRDefault="003374A8" w:rsidP="003374A8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sz w:val="28"/>
                        </w:rPr>
                        <w:t>医師事務作業補助者</w:t>
                      </w:r>
                      <w:r w:rsidR="00F30E82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sz w:val="28"/>
                        </w:rPr>
                        <w:t>・</w:t>
                      </w:r>
                      <w:r w:rsidR="00F30E82"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  <w:sz w:val="28"/>
                        </w:rPr>
                        <w:t>看護補助者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sz w:val="28"/>
                        </w:rPr>
                        <w:t>への研修</w:t>
                      </w:r>
                    </w:p>
                  </w:txbxContent>
                </v:textbox>
              </v:shape>
            </w:pict>
          </mc:Fallback>
        </mc:AlternateContent>
      </w:r>
    </w:p>
    <w:p w14:paraId="457389C5" w14:textId="77777777" w:rsidR="00402D4F" w:rsidRDefault="00402D4F" w:rsidP="00593CB4">
      <w:pPr>
        <w:jc w:val="left"/>
        <w:rPr>
          <w:rFonts w:asciiTheme="minorEastAsia" w:hAnsiTheme="minorEastAsia"/>
          <w:sz w:val="22"/>
        </w:rPr>
      </w:pPr>
    </w:p>
    <w:p w14:paraId="7C792500" w14:textId="77777777" w:rsidR="00402D4F" w:rsidRDefault="00A6730E" w:rsidP="00593CB4">
      <w:pPr>
        <w:jc w:val="left"/>
        <w:rPr>
          <w:rFonts w:asciiTheme="minorEastAsia" w:hAnsiTheme="minorEastAsia"/>
          <w:sz w:val="22"/>
        </w:rPr>
      </w:pPr>
      <w:r w:rsidRPr="003374A8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1B90B1" wp14:editId="5B8AA8F2">
                <wp:simplePos x="0" y="0"/>
                <wp:positionH relativeFrom="column">
                  <wp:posOffset>-689610</wp:posOffset>
                </wp:positionH>
                <wp:positionV relativeFrom="paragraph">
                  <wp:posOffset>5715</wp:posOffset>
                </wp:positionV>
                <wp:extent cx="6677025" cy="791845"/>
                <wp:effectExtent l="38100" t="38100" r="123825" b="12255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7025" cy="79184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5CD6112" w14:textId="77777777" w:rsidR="003374A8" w:rsidRPr="00EA160E" w:rsidRDefault="003374A8" w:rsidP="0033552D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14:paraId="2311D119" w14:textId="77777777" w:rsidR="003374A8" w:rsidRPr="00EA160E" w:rsidRDefault="003374A8" w:rsidP="003374A8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</w:t>
                            </w:r>
                            <w:r w:rsidR="00652C7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医師</w:t>
                            </w:r>
                            <w:r w:rsidR="00F30E8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及び</w:t>
                            </w:r>
                            <w:r w:rsidR="00F30E82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看護職員</w:t>
                            </w:r>
                            <w:r w:rsidR="00652C7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の負担軽減のため、医師事務作業補助者</w:t>
                            </w:r>
                            <w:r w:rsidR="00F30E8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及び</w:t>
                            </w:r>
                            <w:r w:rsidR="00F30E82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看護補助者</w:t>
                            </w:r>
                            <w:r w:rsidR="00652C7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配置</w:t>
                            </w:r>
                            <w:r w:rsidR="00652C7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に伴う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研修の実施</w:t>
                            </w:r>
                            <w:r w:rsidR="00F30E8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</w:t>
                            </w:r>
                            <w:r w:rsidR="00F30E82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＜研修に要する研修講師、管理責任者に係る人件費、教材費　等＞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1B90B1" id="正方形/長方形 14" o:spid="_x0000_s1034" style="position:absolute;margin-left:-54.3pt;margin-top:.45pt;width:525.75pt;height:62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" fillcolor="#ffc" strokecolor="windowText" strokeweight=".25pt">
                <v:shadow on="t" color="black" opacity="26214f" origin="-.5,-.5" offset=".74836mm,.74836mm"/>
                <v:textbox>
                  <w:txbxContent>
                    <w:p w14:paraId="35CD6112" w14:textId="77777777" w:rsidR="003374A8" w:rsidRPr="00EA160E" w:rsidRDefault="003374A8" w:rsidP="0033552D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14:paraId="2311D119" w14:textId="77777777" w:rsidR="003374A8" w:rsidRPr="00EA160E" w:rsidRDefault="003374A8" w:rsidP="003374A8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</w:t>
                      </w:r>
                      <w:r w:rsidR="00652C72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医師</w:t>
                      </w:r>
                      <w:r w:rsidR="00F30E82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及び</w:t>
                      </w:r>
                      <w:r w:rsidR="00F30E82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看護職員</w:t>
                      </w:r>
                      <w:r w:rsidR="00652C72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の負担軽減のため、医師事務作業補助者</w:t>
                      </w:r>
                      <w:r w:rsidR="00F30E82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及び</w:t>
                      </w:r>
                      <w:r w:rsidR="00F30E82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看護補助者</w:t>
                      </w:r>
                      <w:r w:rsidR="00652C72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配置</w:t>
                      </w:r>
                      <w:r w:rsidR="00652C72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に伴う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研修の実施</w:t>
                      </w:r>
                      <w:r w:rsidR="00F30E82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</w:t>
                      </w:r>
                      <w:r w:rsidR="00F30E82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＜研修に要する研修講師、管理責任者に係る人件費、教材費　等＞</w:t>
                      </w:r>
                    </w:p>
                  </w:txbxContent>
                </v:textbox>
              </v:rect>
            </w:pict>
          </mc:Fallback>
        </mc:AlternateContent>
      </w:r>
    </w:p>
    <w:p w14:paraId="4E8D7A6B" w14:textId="77777777" w:rsidR="00402D4F" w:rsidRDefault="00402D4F" w:rsidP="00593CB4">
      <w:pPr>
        <w:jc w:val="left"/>
        <w:rPr>
          <w:rFonts w:asciiTheme="minorEastAsia" w:hAnsiTheme="minorEastAsia"/>
          <w:sz w:val="22"/>
        </w:rPr>
      </w:pPr>
    </w:p>
    <w:p w14:paraId="249E39CF" w14:textId="77777777" w:rsidR="00402D4F" w:rsidRDefault="00402D4F" w:rsidP="00593CB4">
      <w:pPr>
        <w:jc w:val="left"/>
        <w:rPr>
          <w:rFonts w:asciiTheme="minorEastAsia" w:hAnsiTheme="minorEastAsia"/>
          <w:sz w:val="22"/>
        </w:rPr>
      </w:pPr>
    </w:p>
    <w:p w14:paraId="651C72FE" w14:textId="77777777" w:rsidR="009E15C5" w:rsidRDefault="00A6730E" w:rsidP="00593CB4">
      <w:pPr>
        <w:jc w:val="left"/>
        <w:rPr>
          <w:rFonts w:asciiTheme="minorEastAsia" w:hAnsiTheme="minorEastAsia"/>
          <w:sz w:val="22"/>
        </w:rPr>
      </w:pPr>
      <w:r w:rsidRPr="003374A8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80332A" wp14:editId="5E37B7A2">
                <wp:simplePos x="0" y="0"/>
                <wp:positionH relativeFrom="column">
                  <wp:posOffset>-546735</wp:posOffset>
                </wp:positionH>
                <wp:positionV relativeFrom="paragraph">
                  <wp:posOffset>110490</wp:posOffset>
                </wp:positionV>
                <wp:extent cx="3455670" cy="323850"/>
                <wp:effectExtent l="38100" t="38100" r="68580" b="95250"/>
                <wp:wrapNone/>
                <wp:docPr id="17" name="ホームベー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670" cy="323850"/>
                        </a:xfrm>
                        <a:prstGeom prst="homePlate">
                          <a:avLst/>
                        </a:prstGeom>
                        <a:gradFill flip="none" rotWithShape="1">
                          <a:gsLst>
                            <a:gs pos="0">
                              <a:srgbClr val="EC9C80"/>
                            </a:gs>
                            <a:gs pos="50000">
                              <a:srgbClr val="F3AD8D"/>
                            </a:gs>
                            <a:gs pos="100000">
                              <a:srgbClr val="FFDFCD"/>
                            </a:gs>
                          </a:gsLst>
                          <a:lin ang="0" scaled="1"/>
                          <a:tileRect/>
                        </a:gra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254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32BE1C7" w14:textId="77777777" w:rsidR="003374A8" w:rsidRPr="000F4479" w:rsidRDefault="00B81E18" w:rsidP="003374A8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28"/>
                              </w:rPr>
                              <w:t>専門性の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28"/>
                              </w:rPr>
                              <w:t>高い看護師の育成</w:t>
                            </w:r>
                            <w:r w:rsidR="003355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28"/>
                              </w:rPr>
                              <w:t>支援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0332A" id="ホームベース 17" o:spid="_x0000_s1035" type="#_x0000_t15" style="position:absolute;margin-left:-43.05pt;margin-top:8.7pt;width:272.1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" adj="20588" fillcolor="#ec9c80" strokecolor="windowText">
                <v:fill color2="#ffdfcd" rotate="t" angle="90" colors="0 #ec9c80;.5 #f3ad8d;1 #ffdfcd" focus="100%" type="gradient"/>
                <v:shadow on="t" color="black" opacity="26214f" origin="-.5,-.5" offset=".49892mm,.49892mm"/>
                <v:textbox inset="3mm,0,1mm,0">
                  <w:txbxContent>
                    <w:p w14:paraId="032BE1C7" w14:textId="77777777" w:rsidR="003374A8" w:rsidRPr="000F4479" w:rsidRDefault="00B81E18" w:rsidP="003374A8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sz w:val="28"/>
                        </w:rPr>
                        <w:t>専門性の</w:t>
                      </w:r>
                      <w:r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  <w:sz w:val="28"/>
                        </w:rPr>
                        <w:t>高い看護師の育成</w:t>
                      </w:r>
                      <w:r w:rsidR="0033552D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sz w:val="28"/>
                        </w:rPr>
                        <w:t>支援</w:t>
                      </w:r>
                    </w:p>
                  </w:txbxContent>
                </v:textbox>
              </v:shape>
            </w:pict>
          </mc:Fallback>
        </mc:AlternateContent>
      </w:r>
    </w:p>
    <w:p w14:paraId="0F746E57" w14:textId="77777777" w:rsidR="00402D4F" w:rsidRDefault="00A6730E" w:rsidP="00593CB4">
      <w:pPr>
        <w:jc w:val="left"/>
        <w:rPr>
          <w:rFonts w:asciiTheme="minorEastAsia" w:hAnsiTheme="minorEastAsia"/>
          <w:sz w:val="22"/>
        </w:rPr>
      </w:pPr>
      <w:r w:rsidRPr="003374A8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8CB8EA" wp14:editId="239EB48A">
                <wp:simplePos x="0" y="0"/>
                <wp:positionH relativeFrom="column">
                  <wp:posOffset>-641985</wp:posOffset>
                </wp:positionH>
                <wp:positionV relativeFrom="paragraph">
                  <wp:posOffset>72390</wp:posOffset>
                </wp:positionV>
                <wp:extent cx="6677025" cy="791845"/>
                <wp:effectExtent l="38100" t="38100" r="123825" b="12255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7025" cy="79184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93664E7" w14:textId="77777777" w:rsidR="003374A8" w:rsidRPr="00EA160E" w:rsidRDefault="003374A8" w:rsidP="0033552D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14:paraId="06C9A22D" w14:textId="06ACDC1E" w:rsidR="003374A8" w:rsidRPr="00EA160E" w:rsidRDefault="003374A8" w:rsidP="003374A8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</w:t>
                            </w:r>
                            <w:r w:rsidR="0033552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医師の負担軽減に資す</w:t>
                            </w:r>
                            <w:r w:rsidR="00D0703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る専門性の高い看護師を育成するための認定看護師</w:t>
                            </w:r>
                            <w:r w:rsidR="0033552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資格取得支援</w:t>
                            </w:r>
                            <w:r w:rsidR="00681B7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及び</w:t>
                            </w:r>
                            <w:r w:rsidR="00681B76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特定行為研修受講支援</w:t>
                            </w:r>
                            <w:r w:rsidR="0033552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の実施</w:t>
                            </w:r>
                            <w:r w:rsidR="00E4191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＜</w:t>
                            </w:r>
                            <w:r w:rsidR="00681B7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研修</w:t>
                            </w:r>
                            <w:r w:rsidR="006A000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参加</w:t>
                            </w:r>
                            <w:r w:rsidR="00D0703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等＞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CB8EA" id="正方形/長方形 16" o:spid="_x0000_s1036" style="position:absolute;margin-left:-50.55pt;margin-top:5.7pt;width:525.75pt;height:62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" fillcolor="#ffc" strokecolor="windowText" strokeweight=".25pt">
                <v:shadow on="t" color="black" opacity="26214f" origin="-.5,-.5" offset=".74836mm,.74836mm"/>
                <v:textbox>
                  <w:txbxContent>
                    <w:p w14:paraId="093664E7" w14:textId="77777777" w:rsidR="003374A8" w:rsidRPr="00EA160E" w:rsidRDefault="003374A8" w:rsidP="0033552D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14:paraId="06C9A22D" w14:textId="06ACDC1E" w:rsidR="003374A8" w:rsidRPr="00EA160E" w:rsidRDefault="003374A8" w:rsidP="003374A8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</w:t>
                      </w:r>
                      <w:r w:rsidR="0033552D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医師の負担軽減に資す</w:t>
                      </w:r>
                      <w:r w:rsidR="00D07039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る専門性の高い看護師を育成するための認定看護師</w:t>
                      </w:r>
                      <w:r w:rsidR="0033552D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資格取得支援</w:t>
                      </w:r>
                      <w:r w:rsidR="00681B76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及び</w:t>
                      </w:r>
                      <w:r w:rsidR="00681B76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特定行為研修受講支援</w:t>
                      </w:r>
                      <w:r w:rsidR="0033552D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の実施</w:t>
                      </w:r>
                      <w:r w:rsidR="00E41916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＜</w:t>
                      </w:r>
                      <w:r w:rsidR="00681B76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研修</w:t>
                      </w:r>
                      <w:r w:rsidR="006A0006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参加</w:t>
                      </w:r>
                      <w:r w:rsidR="00D07039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等＞</w:t>
                      </w:r>
                    </w:p>
                  </w:txbxContent>
                </v:textbox>
              </v:rect>
            </w:pict>
          </mc:Fallback>
        </mc:AlternateContent>
      </w:r>
    </w:p>
    <w:p w14:paraId="00B9C0F2" w14:textId="77777777" w:rsidR="00402D4F" w:rsidRDefault="00402D4F" w:rsidP="00593CB4">
      <w:pPr>
        <w:jc w:val="left"/>
        <w:rPr>
          <w:rFonts w:asciiTheme="minorEastAsia" w:hAnsiTheme="minorEastAsia"/>
          <w:sz w:val="22"/>
        </w:rPr>
      </w:pPr>
    </w:p>
    <w:p w14:paraId="712BC65F" w14:textId="77777777" w:rsidR="00402D4F" w:rsidRDefault="00402D4F" w:rsidP="00593CB4">
      <w:pPr>
        <w:jc w:val="left"/>
        <w:rPr>
          <w:rFonts w:asciiTheme="minorEastAsia" w:hAnsiTheme="minorEastAsia"/>
          <w:sz w:val="22"/>
        </w:rPr>
      </w:pPr>
    </w:p>
    <w:p w14:paraId="37662F23" w14:textId="77777777" w:rsidR="00402D4F" w:rsidRDefault="00A6730E" w:rsidP="00593CB4">
      <w:pPr>
        <w:jc w:val="left"/>
        <w:rPr>
          <w:rFonts w:asciiTheme="minorEastAsia" w:hAnsiTheme="minorEastAsia"/>
          <w:sz w:val="22"/>
        </w:rPr>
      </w:pPr>
      <w:r w:rsidRPr="00D07039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80C935" wp14:editId="59B3BD23">
                <wp:simplePos x="0" y="0"/>
                <wp:positionH relativeFrom="column">
                  <wp:posOffset>-546735</wp:posOffset>
                </wp:positionH>
                <wp:positionV relativeFrom="paragraph">
                  <wp:posOffset>186690</wp:posOffset>
                </wp:positionV>
                <wp:extent cx="3455670" cy="323850"/>
                <wp:effectExtent l="38100" t="38100" r="68580" b="95250"/>
                <wp:wrapNone/>
                <wp:docPr id="19" name="ホームベー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670" cy="323850"/>
                        </a:xfrm>
                        <a:prstGeom prst="homePlate">
                          <a:avLst/>
                        </a:prstGeom>
                        <a:gradFill flip="none" rotWithShape="1">
                          <a:gsLst>
                            <a:gs pos="0">
                              <a:srgbClr val="EC9C80"/>
                            </a:gs>
                            <a:gs pos="50000">
                              <a:srgbClr val="F3AD8D"/>
                            </a:gs>
                            <a:gs pos="100000">
                              <a:srgbClr val="FFDFCD"/>
                            </a:gs>
                          </a:gsLst>
                          <a:lin ang="0" scaled="1"/>
                          <a:tileRect/>
                        </a:gra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254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2CA30E0" w14:textId="77777777" w:rsidR="00D07039" w:rsidRPr="000F4479" w:rsidRDefault="00681B76" w:rsidP="00D0703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28"/>
                              </w:rPr>
                              <w:t>院内助産</w:t>
                            </w:r>
                            <w:r w:rsidR="00D0703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28"/>
                              </w:rPr>
                              <w:t>・助産師外来の設置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0C935" id="ホームベース 19" o:spid="_x0000_s1037" type="#_x0000_t15" style="position:absolute;margin-left:-43.05pt;margin-top:14.7pt;width:272.1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" adj="20588" fillcolor="#ec9c80" strokecolor="windowText">
                <v:fill color2="#ffdfcd" rotate="t" angle="90" colors="0 #ec9c80;.5 #f3ad8d;1 #ffdfcd" focus="100%" type="gradient"/>
                <v:shadow on="t" color="black" opacity="26214f" origin="-.5,-.5" offset=".49892mm,.49892mm"/>
                <v:textbox inset="3mm,0,1mm,0">
                  <w:txbxContent>
                    <w:p w14:paraId="62CA30E0" w14:textId="77777777" w:rsidR="00D07039" w:rsidRPr="000F4479" w:rsidRDefault="00681B76" w:rsidP="00D07039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sz w:val="28"/>
                        </w:rPr>
                        <w:t>院内助産</w:t>
                      </w:r>
                      <w:r w:rsidR="00D07039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sz w:val="28"/>
                        </w:rPr>
                        <w:t>・助産師外来の設置</w:t>
                      </w:r>
                    </w:p>
                  </w:txbxContent>
                </v:textbox>
              </v:shape>
            </w:pict>
          </mc:Fallback>
        </mc:AlternateContent>
      </w:r>
    </w:p>
    <w:p w14:paraId="662B240F" w14:textId="77777777" w:rsidR="00402D4F" w:rsidRDefault="00A6730E" w:rsidP="00593CB4">
      <w:pPr>
        <w:jc w:val="left"/>
        <w:rPr>
          <w:rFonts w:asciiTheme="minorEastAsia" w:hAnsiTheme="minorEastAsia"/>
          <w:sz w:val="22"/>
        </w:rPr>
      </w:pPr>
      <w:r w:rsidRPr="00D07039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6BBB1C" wp14:editId="42F60161">
                <wp:simplePos x="0" y="0"/>
                <wp:positionH relativeFrom="column">
                  <wp:posOffset>-641985</wp:posOffset>
                </wp:positionH>
                <wp:positionV relativeFrom="paragraph">
                  <wp:posOffset>156845</wp:posOffset>
                </wp:positionV>
                <wp:extent cx="6677025" cy="791845"/>
                <wp:effectExtent l="38100" t="38100" r="123825" b="12255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7025" cy="79184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69BDAAE" w14:textId="77777777" w:rsidR="00D07039" w:rsidRPr="00EA160E" w:rsidRDefault="00D07039" w:rsidP="00D07039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14:paraId="2420E9B5" w14:textId="77777777" w:rsidR="00D07039" w:rsidRDefault="00D07039" w:rsidP="00D07039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</w:t>
                            </w:r>
                            <w:r w:rsidR="00681B7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産科・産婦人科医師の負担軽減に資する院内助産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・助産師外来の開設・拡大</w:t>
                            </w:r>
                          </w:p>
                          <w:p w14:paraId="1DB27A78" w14:textId="77777777" w:rsidR="00D07039" w:rsidRPr="00EA160E" w:rsidRDefault="00D07039" w:rsidP="00D07039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＜助産師の人件費、</w:t>
                            </w:r>
                            <w:r w:rsidR="00E4191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開設・拡大に伴う</w:t>
                            </w:r>
                            <w:r w:rsidR="00B401F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施設、</w:t>
                            </w:r>
                            <w:r w:rsidR="00E4191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設備・備品等の経費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等＞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6BBB1C" id="正方形/長方形 18" o:spid="_x0000_s1038" style="position:absolute;margin-left:-50.55pt;margin-top:12.35pt;width:525.75pt;height:62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" fillcolor="#ffc" strokecolor="windowText" strokeweight=".25pt">
                <v:shadow on="t" color="black" opacity="26214f" origin="-.5,-.5" offset=".74836mm,.74836mm"/>
                <v:textbox>
                  <w:txbxContent>
                    <w:p w14:paraId="069BDAAE" w14:textId="77777777" w:rsidR="00D07039" w:rsidRPr="00EA160E" w:rsidRDefault="00D07039" w:rsidP="00D07039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14:paraId="2420E9B5" w14:textId="77777777" w:rsidR="00D07039" w:rsidRDefault="00D07039" w:rsidP="00D07039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</w:t>
                      </w:r>
                      <w:r w:rsidR="00681B76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産科・産婦人科医師の負担軽減に資する院内助産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・助産師外来の開設・拡大</w:t>
                      </w:r>
                    </w:p>
                    <w:p w14:paraId="1DB27A78" w14:textId="77777777" w:rsidR="00D07039" w:rsidRPr="00EA160E" w:rsidRDefault="00D07039" w:rsidP="00D07039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＜助産師の人件費、</w:t>
                      </w:r>
                      <w:r w:rsidR="00E41916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開設・拡大に伴う</w:t>
                      </w:r>
                      <w:r w:rsidR="00B401F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施設、</w:t>
                      </w:r>
                      <w:r w:rsidR="00E41916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設備・備品等の経費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等＞</w:t>
                      </w:r>
                    </w:p>
                  </w:txbxContent>
                </v:textbox>
              </v:rect>
            </w:pict>
          </mc:Fallback>
        </mc:AlternateContent>
      </w:r>
    </w:p>
    <w:p w14:paraId="20134531" w14:textId="77777777" w:rsidR="00402D4F" w:rsidRDefault="00402D4F" w:rsidP="00593CB4">
      <w:pPr>
        <w:jc w:val="left"/>
        <w:rPr>
          <w:rFonts w:asciiTheme="minorEastAsia" w:hAnsiTheme="minorEastAsia"/>
          <w:sz w:val="22"/>
        </w:rPr>
      </w:pPr>
    </w:p>
    <w:p w14:paraId="1E52384D" w14:textId="77777777" w:rsidR="00402D4F" w:rsidRDefault="00402D4F" w:rsidP="00593CB4">
      <w:pPr>
        <w:jc w:val="left"/>
        <w:rPr>
          <w:rFonts w:asciiTheme="minorEastAsia" w:hAnsiTheme="minorEastAsia"/>
          <w:sz w:val="22"/>
        </w:rPr>
      </w:pPr>
    </w:p>
    <w:p w14:paraId="5346B119" w14:textId="77777777" w:rsidR="00402D4F" w:rsidRDefault="00402D4F" w:rsidP="00593CB4">
      <w:pPr>
        <w:jc w:val="left"/>
        <w:rPr>
          <w:rFonts w:asciiTheme="minorEastAsia" w:hAnsiTheme="minorEastAsia"/>
          <w:sz w:val="22"/>
        </w:rPr>
      </w:pPr>
    </w:p>
    <w:p w14:paraId="5A04DEBA" w14:textId="77777777" w:rsidR="00402D4F" w:rsidRDefault="00B401F3" w:rsidP="00593CB4">
      <w:pPr>
        <w:jc w:val="left"/>
        <w:rPr>
          <w:rFonts w:asciiTheme="minorEastAsia" w:hAnsiTheme="minorEastAsia"/>
          <w:sz w:val="22"/>
        </w:rPr>
      </w:pPr>
      <w:r w:rsidRPr="00D07039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9FC8C4" wp14:editId="76E601EF">
                <wp:simplePos x="0" y="0"/>
                <wp:positionH relativeFrom="column">
                  <wp:posOffset>-546735</wp:posOffset>
                </wp:positionH>
                <wp:positionV relativeFrom="paragraph">
                  <wp:posOffset>35560</wp:posOffset>
                </wp:positionV>
                <wp:extent cx="3455670" cy="323850"/>
                <wp:effectExtent l="38100" t="38100" r="68580" b="95250"/>
                <wp:wrapNone/>
                <wp:docPr id="4" name="ホームベー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670" cy="323850"/>
                        </a:xfrm>
                        <a:prstGeom prst="homePlate">
                          <a:avLst/>
                        </a:prstGeom>
                        <a:gradFill flip="none" rotWithShape="1">
                          <a:gsLst>
                            <a:gs pos="0">
                              <a:srgbClr val="EC9C80"/>
                            </a:gs>
                            <a:gs pos="50000">
                              <a:srgbClr val="F3AD8D"/>
                            </a:gs>
                            <a:gs pos="100000">
                              <a:srgbClr val="FFDFCD"/>
                            </a:gs>
                          </a:gsLst>
                          <a:lin ang="0" scaled="1"/>
                          <a:tileRect/>
                        </a:gra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254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33579AB" w14:textId="77777777" w:rsidR="00B401F3" w:rsidRPr="000F4479" w:rsidRDefault="00B401F3" w:rsidP="00B401F3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28"/>
                              </w:rPr>
                              <w:t>休憩室・当直室の新築、改修等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FC8C4" id="ホームベース 4" o:spid="_x0000_s1039" type="#_x0000_t15" style="position:absolute;margin-left:-43.05pt;margin-top:2.8pt;width:272.1pt;height:2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" adj="20588" fillcolor="#ec9c80" strokecolor="windowText">
                <v:fill color2="#ffdfcd" rotate="t" angle="90" colors="0 #ec9c80;.5 #f3ad8d;1 #ffdfcd" focus="100%" type="gradient"/>
                <v:shadow on="t" color="black" opacity="26214f" origin="-.5,-.5" offset=".49892mm,.49892mm"/>
                <v:textbox inset="3mm,0,1mm,0">
                  <w:txbxContent>
                    <w:p w14:paraId="233579AB" w14:textId="77777777" w:rsidR="00B401F3" w:rsidRPr="000F4479" w:rsidRDefault="00B401F3" w:rsidP="00B401F3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sz w:val="28"/>
                        </w:rPr>
                        <w:t>休憩室・当直室の新築、改修等</w:t>
                      </w:r>
                    </w:p>
                  </w:txbxContent>
                </v:textbox>
              </v:shape>
            </w:pict>
          </mc:Fallback>
        </mc:AlternateContent>
      </w:r>
    </w:p>
    <w:p w14:paraId="07E16CD3" w14:textId="77777777" w:rsidR="00402D4F" w:rsidRDefault="00622C89" w:rsidP="00593CB4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E51C0B" wp14:editId="39BBAD2D">
                <wp:simplePos x="0" y="0"/>
                <wp:positionH relativeFrom="column">
                  <wp:posOffset>-1006602</wp:posOffset>
                </wp:positionH>
                <wp:positionV relativeFrom="paragraph">
                  <wp:posOffset>901852</wp:posOffset>
                </wp:positionV>
                <wp:extent cx="7410450" cy="855878"/>
                <wp:effectExtent l="0" t="0" r="0" b="1905"/>
                <wp:wrapNone/>
                <wp:docPr id="11" name="1 つの角を切り取った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0450" cy="855878"/>
                        </a:xfrm>
                        <a:prstGeom prst="snip1Rect">
                          <a:avLst/>
                        </a:prstGeom>
                        <a:noFill/>
                        <a:ln w="3175">
                          <a:noFill/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9A8C6F" w14:textId="77777777" w:rsidR="00E41916" w:rsidRPr="00E41916" w:rsidRDefault="00F434C2" w:rsidP="00E41916">
                            <w:pPr>
                              <w:spacing w:line="320" w:lineRule="exact"/>
                              <w:jc w:val="center"/>
                              <w:rPr>
                                <w:rFonts w:ascii="HGP創英ﾌﾟﾚｾﾞﾝｽEB" w:eastAsia="HGP創英ﾌﾟﾚｾﾞﾝｽEB"/>
                                <w:sz w:val="28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  <w:sz w:val="28"/>
                              </w:rPr>
                              <w:t>申請に当たっては、要綱、手引き等を必ず御</w:t>
                            </w:r>
                            <w:r w:rsidR="00E41916" w:rsidRPr="00E41916">
                              <w:rPr>
                                <w:rFonts w:ascii="HGP創英ﾌﾟﾚｾﾞﾝｽEB" w:eastAsia="HGP創英ﾌﾟﾚｾﾞﾝｽEB" w:hint="eastAsia"/>
                                <w:sz w:val="28"/>
                              </w:rPr>
                              <w:t>確認ください。</w:t>
                            </w:r>
                          </w:p>
                          <w:p w14:paraId="2F434EE7" w14:textId="222689F5" w:rsidR="00632516" w:rsidRPr="00632516" w:rsidRDefault="00632516" w:rsidP="00632516">
                            <w:pPr>
                              <w:snapToGrid w:val="0"/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51C0B" id="1 つの角を切り取った四角形 11" o:spid="_x0000_s1040" style="position:absolute;margin-left:-79.25pt;margin-top:71pt;width:583.5pt;height:67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10450,85587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" adj="-11796480,,5400" path="m,l7267801,r142649,142649l7410450,855878,,855878,,xe" filled="f" stroked="f" strokeweight=".25pt">
                <v:stroke joinstyle="miter"/>
                <v:formulas/>
                <v:path arrowok="t" o:connecttype="custom" o:connectlocs="0,0;7267801,0;7410450,142649;7410450,855878;0,855878;0,0" o:connectangles="0,0,0,0,0,0" textboxrect="0,0,7410450,855878"/>
                <v:textbox>
                  <w:txbxContent>
                    <w:p w14:paraId="1B9A8C6F" w14:textId="77777777" w:rsidR="00E41916" w:rsidRPr="00E41916" w:rsidRDefault="00F434C2" w:rsidP="00E41916">
                      <w:pPr>
                        <w:spacing w:line="320" w:lineRule="exact"/>
                        <w:jc w:val="center"/>
                        <w:rPr>
                          <w:rFonts w:ascii="HGP創英ﾌﾟﾚｾﾞﾝｽEB" w:eastAsia="HGP創英ﾌﾟﾚｾﾞﾝｽEB"/>
                          <w:sz w:val="28"/>
                        </w:rPr>
                      </w:pPr>
                      <w:r>
                        <w:rPr>
                          <w:rFonts w:ascii="HGP創英ﾌﾟﾚｾﾞﾝｽEB" w:eastAsia="HGP創英ﾌﾟﾚｾﾞﾝｽEB" w:hint="eastAsia"/>
                          <w:sz w:val="28"/>
                        </w:rPr>
                        <w:t>申請に当たっては、要綱、手引き等を必ず御</w:t>
                      </w:r>
                      <w:r w:rsidR="00E41916" w:rsidRPr="00E41916">
                        <w:rPr>
                          <w:rFonts w:ascii="HGP創英ﾌﾟﾚｾﾞﾝｽEB" w:eastAsia="HGP創英ﾌﾟﾚｾﾞﾝｽEB" w:hint="eastAsia"/>
                          <w:sz w:val="28"/>
                        </w:rPr>
                        <w:t>確認ください。</w:t>
                      </w:r>
                    </w:p>
                    <w:p w14:paraId="2F434EE7" w14:textId="222689F5" w:rsidR="00632516" w:rsidRPr="00632516" w:rsidRDefault="00632516" w:rsidP="00632516">
                      <w:pPr>
                        <w:snapToGrid w:val="0"/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01F3" w:rsidRPr="00D07039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44F9758E" wp14:editId="311FB2D6">
                <wp:simplePos x="0" y="0"/>
                <wp:positionH relativeFrom="column">
                  <wp:posOffset>-641985</wp:posOffset>
                </wp:positionH>
                <wp:positionV relativeFrom="paragraph">
                  <wp:posOffset>15240</wp:posOffset>
                </wp:positionV>
                <wp:extent cx="6677025" cy="791845"/>
                <wp:effectExtent l="38100" t="38100" r="123825" b="12255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7025" cy="79184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5104232" w14:textId="77777777" w:rsidR="00B401F3" w:rsidRPr="00EA160E" w:rsidRDefault="00B401F3" w:rsidP="00B401F3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14:paraId="5BC83275" w14:textId="77777777" w:rsidR="00B401F3" w:rsidRDefault="00B401F3" w:rsidP="00B401F3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A160E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医師や看護職員等の勤務環境改善のための休憩室、当直室の新築、増改築・改修</w:t>
                            </w:r>
                          </w:p>
                          <w:p w14:paraId="2A44987C" w14:textId="77777777" w:rsidR="00B401F3" w:rsidRPr="00EA160E" w:rsidRDefault="00B401F3" w:rsidP="00B401F3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＜新築、増改築・改修に伴う施設、設備・備品等の経費　等＞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F9758E" id="正方形/長方形 6" o:spid="_x0000_s1041" style="position:absolute;margin-left:-50.55pt;margin-top:1.2pt;width:525.75pt;height:62.3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" fillcolor="#ffc" strokecolor="windowText" strokeweight=".25pt">
                <v:shadow on="t" color="black" opacity="26214f" origin="-.5,-.5" offset=".74836mm,.74836mm"/>
                <v:textbox>
                  <w:txbxContent>
                    <w:p w14:paraId="05104232" w14:textId="77777777" w:rsidR="00B401F3" w:rsidRPr="00EA160E" w:rsidRDefault="00B401F3" w:rsidP="00B401F3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14:paraId="5BC83275" w14:textId="77777777" w:rsidR="00B401F3" w:rsidRDefault="00B401F3" w:rsidP="00B401F3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A160E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医師や看護職員等の勤務環境改善のための休憩室、当直室の新築、増改築・改修</w:t>
                      </w:r>
                    </w:p>
                    <w:p w14:paraId="2A44987C" w14:textId="77777777" w:rsidR="00B401F3" w:rsidRPr="00EA160E" w:rsidRDefault="00B401F3" w:rsidP="00B401F3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＜新築、増改築・改修に伴う施設、設備・備品等の経費　等＞</w:t>
                      </w:r>
                    </w:p>
                  </w:txbxContent>
                </v:textbox>
              </v:rect>
            </w:pict>
          </mc:Fallback>
        </mc:AlternateContent>
      </w:r>
    </w:p>
    <w:sectPr w:rsidR="00402D4F" w:rsidSect="00833FA0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3D6B8" w14:textId="77777777" w:rsidR="00F659C4" w:rsidRDefault="00F659C4" w:rsidP="00F659C4">
      <w:r>
        <w:separator/>
      </w:r>
    </w:p>
  </w:endnote>
  <w:endnote w:type="continuationSeparator" w:id="0">
    <w:p w14:paraId="065978B4" w14:textId="77777777" w:rsidR="00F659C4" w:rsidRDefault="00F659C4" w:rsidP="00F65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altName w:val="MS ????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52382" w14:textId="77777777" w:rsidR="00F659C4" w:rsidRDefault="00F659C4" w:rsidP="00F659C4">
      <w:r>
        <w:separator/>
      </w:r>
    </w:p>
  </w:footnote>
  <w:footnote w:type="continuationSeparator" w:id="0">
    <w:p w14:paraId="5D3A027F" w14:textId="77777777" w:rsidR="00F659C4" w:rsidRDefault="00F659C4" w:rsidP="00F659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3CB4"/>
    <w:rsid w:val="00075DF8"/>
    <w:rsid w:val="00085B23"/>
    <w:rsid w:val="000F4479"/>
    <w:rsid w:val="00125E0E"/>
    <w:rsid w:val="00125F2C"/>
    <w:rsid w:val="0033552D"/>
    <w:rsid w:val="003374A8"/>
    <w:rsid w:val="00402D4F"/>
    <w:rsid w:val="004C4F1E"/>
    <w:rsid w:val="00525F50"/>
    <w:rsid w:val="005409C2"/>
    <w:rsid w:val="00593CB4"/>
    <w:rsid w:val="005C61C2"/>
    <w:rsid w:val="005D12FF"/>
    <w:rsid w:val="00622C89"/>
    <w:rsid w:val="00632516"/>
    <w:rsid w:val="00641BED"/>
    <w:rsid w:val="00652C72"/>
    <w:rsid w:val="00681B76"/>
    <w:rsid w:val="006A0006"/>
    <w:rsid w:val="006A61D5"/>
    <w:rsid w:val="007179E4"/>
    <w:rsid w:val="00735C8C"/>
    <w:rsid w:val="007A2D53"/>
    <w:rsid w:val="00833FA0"/>
    <w:rsid w:val="008B7D2F"/>
    <w:rsid w:val="009E15C5"/>
    <w:rsid w:val="00A6730E"/>
    <w:rsid w:val="00A7205A"/>
    <w:rsid w:val="00A97C78"/>
    <w:rsid w:val="00B401F3"/>
    <w:rsid w:val="00B7221C"/>
    <w:rsid w:val="00B81E18"/>
    <w:rsid w:val="00CC5214"/>
    <w:rsid w:val="00D07039"/>
    <w:rsid w:val="00E24033"/>
    <w:rsid w:val="00E41916"/>
    <w:rsid w:val="00EA160E"/>
    <w:rsid w:val="00F30E82"/>
    <w:rsid w:val="00F434C2"/>
    <w:rsid w:val="00F6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F8A9451"/>
  <w15:docId w15:val="{562D5131-F051-4AE8-AD8C-A9C079BB8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D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02D4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659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659C4"/>
  </w:style>
  <w:style w:type="paragraph" w:styleId="a7">
    <w:name w:val="footer"/>
    <w:basedOn w:val="a"/>
    <w:link w:val="a8"/>
    <w:uiPriority w:val="99"/>
    <w:unhideWhenUsed/>
    <w:rsid w:val="00F659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659C4"/>
  </w:style>
  <w:style w:type="character" w:styleId="a9">
    <w:name w:val="Hyperlink"/>
    <w:basedOn w:val="a0"/>
    <w:uiPriority w:val="99"/>
    <w:unhideWhenUsed/>
    <w:rsid w:val="006A61D5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B401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25</Words>
  <Characters>26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生方　みちか</cp:lastModifiedBy>
  <cp:revision>16</cp:revision>
  <cp:lastPrinted>2017-06-14T04:56:00Z</cp:lastPrinted>
  <dcterms:created xsi:type="dcterms:W3CDTF">2017-06-14T03:11:00Z</dcterms:created>
  <dcterms:modified xsi:type="dcterms:W3CDTF">2025-10-17T09:52:00Z</dcterms:modified>
</cp:coreProperties>
</file>