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CAD4" w14:textId="79EF35B7"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（様式製品備蓄第１号）</w:t>
      </w:r>
    </w:p>
    <w:p w14:paraId="6F6D1B3A" w14:textId="77777777"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rPr>
      </w:pPr>
    </w:p>
    <w:p w14:paraId="47BA75B5" w14:textId="4964DACE" w:rsidR="00A91C71" w:rsidRDefault="00A91C71" w:rsidP="003804C4">
      <w:pPr>
        <w:autoSpaceDE w:val="0"/>
        <w:autoSpaceDN w:val="0"/>
        <w:ind w:left="314" w:hangingChars="135" w:hanging="314"/>
        <w:jc w:val="right"/>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令和　　年　　月　　日</w:t>
      </w:r>
    </w:p>
    <w:p w14:paraId="3D2AF2C5" w14:textId="77777777" w:rsidR="006544D1" w:rsidRPr="00A91C71" w:rsidRDefault="006544D1" w:rsidP="003804C4">
      <w:pPr>
        <w:autoSpaceDE w:val="0"/>
        <w:autoSpaceDN w:val="0"/>
        <w:ind w:left="314" w:hangingChars="135" w:hanging="314"/>
        <w:jc w:val="right"/>
        <w:rPr>
          <w:rFonts w:ascii="ＭＳ ゴシック" w:eastAsia="ＭＳ ゴシック" w:hAnsi="ＭＳ ゴシック" w:cs="ＭＳ明朝"/>
          <w:sz w:val="24"/>
          <w:szCs w:val="21"/>
        </w:rPr>
      </w:pPr>
    </w:p>
    <w:p w14:paraId="5742817C" w14:textId="77777777"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全国石油商業組合連合会</w:t>
      </w:r>
    </w:p>
    <w:p w14:paraId="2D6E5EFE" w14:textId="77777777" w:rsidR="00A91C71" w:rsidRDefault="00A91C71" w:rsidP="00A91C71">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会　長　　　　　　　殿</w:t>
      </w:r>
    </w:p>
    <w:p w14:paraId="63CDA7A5" w14:textId="77777777" w:rsidR="008908C5" w:rsidRPr="00A91C71" w:rsidRDefault="008908C5" w:rsidP="00A91C71">
      <w:pPr>
        <w:autoSpaceDE w:val="0"/>
        <w:autoSpaceDN w:val="0"/>
        <w:ind w:left="314" w:hangingChars="135" w:hanging="314"/>
        <w:rPr>
          <w:rFonts w:ascii="ＭＳ ゴシック" w:eastAsia="ＭＳ ゴシック" w:hAnsi="ＭＳ ゴシック" w:cs="ＭＳ明朝"/>
          <w:sz w:val="24"/>
          <w:szCs w:val="21"/>
        </w:rPr>
      </w:pPr>
    </w:p>
    <w:p w14:paraId="7E3F1428" w14:textId="541E5168" w:rsidR="00A91C71" w:rsidRDefault="0044012E" w:rsidP="003804C4">
      <w:pPr>
        <w:autoSpaceDE w:val="0"/>
        <w:autoSpaceDN w:val="0"/>
        <w:ind w:leftChars="2034" w:left="4120" w:hanging="2"/>
        <w:rPr>
          <w:rFonts w:ascii="ＭＳ ゴシック" w:eastAsia="ＭＳ ゴシック" w:hAnsi="ＭＳ ゴシック" w:cs="ＭＳ明朝"/>
          <w:sz w:val="24"/>
          <w:szCs w:val="21"/>
        </w:rPr>
      </w:pPr>
      <w:r>
        <w:rPr>
          <w:rFonts w:ascii="ＭＳ ゴシック" w:eastAsia="ＭＳ ゴシック" w:hAnsi="ＭＳ ゴシック" w:cs="ＭＳ明朝" w:hint="eastAsia"/>
          <w:sz w:val="24"/>
          <w:szCs w:val="21"/>
        </w:rPr>
        <w:t>（申請者）</w:t>
      </w:r>
    </w:p>
    <w:p w14:paraId="2A25F0C7" w14:textId="3A145B7B" w:rsidR="0044012E" w:rsidRDefault="0044012E" w:rsidP="003804C4">
      <w:pPr>
        <w:autoSpaceDE w:val="0"/>
        <w:autoSpaceDN w:val="0"/>
        <w:ind w:leftChars="1963" w:left="3977" w:hanging="2"/>
        <w:rPr>
          <w:rFonts w:ascii="ＭＳ ゴシック" w:eastAsia="ＭＳ ゴシック" w:hAnsi="ＭＳ ゴシック" w:cs="ＭＳ明朝"/>
          <w:sz w:val="24"/>
          <w:szCs w:val="21"/>
        </w:rPr>
      </w:pPr>
      <w:r w:rsidRPr="003804C4">
        <w:rPr>
          <w:rFonts w:ascii="ＭＳ ゴシック" w:eastAsia="ＭＳ ゴシック" w:hAnsi="ＭＳ ゴシック" w:cs="ＭＳ明朝" w:hint="eastAsia"/>
          <w:spacing w:val="72"/>
          <w:kern w:val="0"/>
          <w:sz w:val="24"/>
          <w:szCs w:val="21"/>
          <w:fitText w:val="1392" w:id="-747929343"/>
        </w:rPr>
        <w:t>法人番</w:t>
      </w:r>
      <w:r w:rsidRPr="003804C4">
        <w:rPr>
          <w:rFonts w:ascii="ＭＳ ゴシック" w:eastAsia="ＭＳ ゴシック" w:hAnsi="ＭＳ ゴシック" w:cs="ＭＳ明朝" w:hint="eastAsia"/>
          <w:kern w:val="0"/>
          <w:sz w:val="24"/>
          <w:szCs w:val="21"/>
          <w:fitText w:val="1392" w:id="-747929343"/>
        </w:rPr>
        <w:t>号</w:t>
      </w:r>
    </w:p>
    <w:p w14:paraId="1BC367EC" w14:textId="77777777" w:rsidR="008908C5" w:rsidRPr="00A91C71" w:rsidRDefault="008908C5" w:rsidP="008908C5">
      <w:pPr>
        <w:autoSpaceDE w:val="0"/>
        <w:autoSpaceDN w:val="0"/>
        <w:ind w:leftChars="1964" w:left="3977"/>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住　　　　所</w:t>
      </w:r>
    </w:p>
    <w:p w14:paraId="32767C49" w14:textId="77777777" w:rsidR="008908C5" w:rsidRPr="00A91C71" w:rsidRDefault="008908C5" w:rsidP="008908C5">
      <w:pPr>
        <w:autoSpaceDE w:val="0"/>
        <w:autoSpaceDN w:val="0"/>
        <w:ind w:leftChars="1964" w:left="3977"/>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氏名又は名称</w:t>
      </w:r>
    </w:p>
    <w:p w14:paraId="068AD52A" w14:textId="77777777" w:rsidR="008908C5" w:rsidRPr="00A91C71" w:rsidRDefault="008908C5" w:rsidP="008908C5">
      <w:pPr>
        <w:autoSpaceDE w:val="0"/>
        <w:autoSpaceDN w:val="0"/>
        <w:ind w:leftChars="1964" w:left="3977"/>
        <w:rPr>
          <w:rFonts w:ascii="ＭＳ ゴシック" w:eastAsia="ＭＳ ゴシック" w:hAnsi="ＭＳ ゴシック" w:cs="ＭＳ明朝"/>
          <w:sz w:val="24"/>
          <w:szCs w:val="21"/>
          <w:u w:val="single"/>
        </w:rPr>
      </w:pPr>
      <w:r w:rsidRPr="00A91C71">
        <w:rPr>
          <w:rFonts w:ascii="ＭＳ ゴシック" w:eastAsia="ＭＳ ゴシック" w:hAnsi="ＭＳ ゴシック" w:cs="ＭＳ明朝" w:hint="eastAsia"/>
          <w:sz w:val="24"/>
          <w:szCs w:val="21"/>
          <w:u w:val="single"/>
        </w:rPr>
        <w:t xml:space="preserve">及び代表者名　　　　　　　　　　　　　</w:t>
      </w:r>
      <w:r>
        <w:rPr>
          <w:rFonts w:ascii="ＭＳ ゴシック" w:eastAsia="ＭＳ ゴシック" w:hAnsi="ＭＳ ゴシック" w:cs="ＭＳ明朝" w:hint="eastAsia"/>
          <w:sz w:val="24"/>
          <w:szCs w:val="21"/>
          <w:u w:val="single"/>
        </w:rPr>
        <w:t xml:space="preserve">　</w:t>
      </w:r>
    </w:p>
    <w:p w14:paraId="17205B2A" w14:textId="77777777" w:rsidR="008908C5" w:rsidRPr="00A91C71" w:rsidRDefault="008908C5" w:rsidP="008908C5">
      <w:pPr>
        <w:autoSpaceDE w:val="0"/>
        <w:autoSpaceDN w:val="0"/>
        <w:ind w:leftChars="1964" w:left="3977"/>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電話番号：</w:t>
      </w:r>
    </w:p>
    <w:p w14:paraId="4F5628DB" w14:textId="77777777" w:rsidR="008908C5" w:rsidRPr="00A91C71" w:rsidRDefault="008908C5" w:rsidP="008908C5">
      <w:pPr>
        <w:autoSpaceDE w:val="0"/>
        <w:autoSpaceDN w:val="0"/>
        <w:ind w:leftChars="1964" w:left="3977"/>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担当者名：</w:t>
      </w:r>
    </w:p>
    <w:p w14:paraId="0041C953" w14:textId="77777777"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rPr>
      </w:pPr>
    </w:p>
    <w:p w14:paraId="7699F407" w14:textId="77777777" w:rsidR="00032D4C" w:rsidRDefault="00A91C71">
      <w:pPr>
        <w:autoSpaceDE w:val="0"/>
        <w:autoSpaceDN w:val="0"/>
        <w:ind w:left="314" w:hangingChars="135" w:hanging="314"/>
        <w:jc w:val="center"/>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災害時給油所地下タンク製品備蓄促進</w:t>
      </w:r>
      <w:r>
        <w:rPr>
          <w:rFonts w:ascii="ＭＳ ゴシック" w:eastAsia="ＭＳ ゴシック" w:hAnsi="ＭＳ ゴシック" w:cs="ＭＳ明朝" w:hint="eastAsia"/>
          <w:sz w:val="24"/>
          <w:szCs w:val="21"/>
        </w:rPr>
        <w:t>支援</w:t>
      </w:r>
      <w:r w:rsidRPr="00A91C71">
        <w:rPr>
          <w:rFonts w:ascii="ＭＳ ゴシック" w:eastAsia="ＭＳ ゴシック" w:hAnsi="ＭＳ ゴシック" w:cs="ＭＳ明朝" w:hint="eastAsia"/>
          <w:sz w:val="24"/>
          <w:szCs w:val="21"/>
        </w:rPr>
        <w:t>事業</w:t>
      </w:r>
    </w:p>
    <w:p w14:paraId="6B19F36F" w14:textId="23A2DE14" w:rsidR="00A91C71" w:rsidRPr="00A91C71" w:rsidRDefault="00A91C71" w:rsidP="003804C4">
      <w:pPr>
        <w:autoSpaceDE w:val="0"/>
        <w:autoSpaceDN w:val="0"/>
        <w:ind w:left="314" w:hangingChars="135" w:hanging="314"/>
        <w:jc w:val="center"/>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補助金交付申請書</w:t>
      </w:r>
    </w:p>
    <w:p w14:paraId="5D9CE0FC" w14:textId="77777777"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rPr>
      </w:pPr>
    </w:p>
    <w:p w14:paraId="66700088" w14:textId="3CF590E6" w:rsidR="00A91C71" w:rsidRPr="00A91C71" w:rsidRDefault="00A91C71" w:rsidP="003804C4">
      <w:pPr>
        <w:autoSpaceDE w:val="0"/>
        <w:autoSpaceDN w:val="0"/>
        <w:ind w:firstLineChars="100" w:firstLine="232"/>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標記事業の実施について、</w:t>
      </w:r>
      <w:r w:rsidR="00C57A6C">
        <w:rPr>
          <w:rFonts w:ascii="ＭＳ ゴシック" w:eastAsia="ＭＳ ゴシック" w:hAnsi="ＭＳ ゴシック" w:cs="ＭＳ明朝" w:hint="eastAsia"/>
          <w:sz w:val="24"/>
          <w:szCs w:val="21"/>
        </w:rPr>
        <w:t>交付規程</w:t>
      </w:r>
      <w:r w:rsidRPr="00A91C71">
        <w:rPr>
          <w:rFonts w:ascii="ＭＳ ゴシック" w:eastAsia="ＭＳ ゴシック" w:hAnsi="ＭＳ ゴシック" w:cs="ＭＳ明朝" w:hint="eastAsia"/>
          <w:sz w:val="24"/>
          <w:szCs w:val="21"/>
        </w:rPr>
        <w:t>第６条第１項の規定に基づき、下記のとおり申請します。</w:t>
      </w:r>
    </w:p>
    <w:p w14:paraId="12C62E4F" w14:textId="77777777" w:rsidR="00C66F01" w:rsidRDefault="00A91C71" w:rsidP="00C66F01">
      <w:pPr>
        <w:pStyle w:val="af0"/>
      </w:pPr>
      <w:r w:rsidRPr="00A91C71">
        <w:rPr>
          <w:rFonts w:hint="eastAsia"/>
        </w:rPr>
        <w:t>記</w:t>
      </w:r>
    </w:p>
    <w:p w14:paraId="51E7CB2F" w14:textId="446AB8BE" w:rsidR="006544D1" w:rsidRDefault="006544D1" w:rsidP="003804C4"/>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75"/>
        <w:gridCol w:w="567"/>
        <w:gridCol w:w="1203"/>
        <w:gridCol w:w="3617"/>
        <w:gridCol w:w="1701"/>
      </w:tblGrid>
      <w:tr w:rsidR="00A91C71" w:rsidRPr="00A91C71" w14:paraId="1C75A19F" w14:textId="77777777" w:rsidTr="003804C4">
        <w:trPr>
          <w:trHeight w:val="510"/>
        </w:trPr>
        <w:tc>
          <w:tcPr>
            <w:tcW w:w="3466" w:type="dxa"/>
            <w:gridSpan w:val="4"/>
            <w:tcBorders>
              <w:bottom w:val="single" w:sz="4" w:space="0" w:color="auto"/>
            </w:tcBorders>
            <w:shd w:val="clear" w:color="auto" w:fill="auto"/>
            <w:vAlign w:val="center"/>
          </w:tcPr>
          <w:p w14:paraId="5B70AF20" w14:textId="33C491D0"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１．</w:t>
            </w:r>
            <w:r w:rsidR="00C57A6C">
              <w:rPr>
                <w:rFonts w:ascii="ＭＳ ゴシック" w:eastAsia="ＭＳ ゴシック" w:hAnsi="ＭＳ ゴシック" w:cs="ＭＳ明朝" w:hint="eastAsia"/>
                <w:sz w:val="24"/>
                <w:szCs w:val="21"/>
              </w:rPr>
              <w:t>申請給油所品質確保法番号</w:t>
            </w:r>
          </w:p>
        </w:tc>
        <w:tc>
          <w:tcPr>
            <w:tcW w:w="5318" w:type="dxa"/>
            <w:gridSpan w:val="2"/>
            <w:tcBorders>
              <w:bottom w:val="single" w:sz="4" w:space="0" w:color="auto"/>
            </w:tcBorders>
            <w:shd w:val="clear" w:color="auto" w:fill="auto"/>
            <w:vAlign w:val="center"/>
          </w:tcPr>
          <w:p w14:paraId="0CFB36E5" w14:textId="77777777" w:rsidR="00A91C71" w:rsidRPr="00B97981" w:rsidRDefault="00A91C71" w:rsidP="00A91C71">
            <w:pPr>
              <w:autoSpaceDE w:val="0"/>
              <w:autoSpaceDN w:val="0"/>
              <w:ind w:left="314" w:hangingChars="135" w:hanging="314"/>
              <w:rPr>
                <w:rFonts w:ascii="ＭＳ ゴシック" w:eastAsia="ＭＳ ゴシック" w:hAnsi="ＭＳ ゴシック" w:cs="ＭＳ明朝"/>
                <w:sz w:val="24"/>
                <w:szCs w:val="21"/>
              </w:rPr>
            </w:pPr>
          </w:p>
        </w:tc>
      </w:tr>
      <w:tr w:rsidR="006955F4" w:rsidRPr="00A91C71" w14:paraId="782D3436" w14:textId="77777777" w:rsidTr="003804C4">
        <w:trPr>
          <w:trHeight w:val="510"/>
        </w:trPr>
        <w:tc>
          <w:tcPr>
            <w:tcW w:w="3466" w:type="dxa"/>
            <w:gridSpan w:val="4"/>
            <w:tcBorders>
              <w:bottom w:val="single" w:sz="4" w:space="0" w:color="auto"/>
            </w:tcBorders>
            <w:shd w:val="clear" w:color="auto" w:fill="auto"/>
            <w:vAlign w:val="center"/>
          </w:tcPr>
          <w:p w14:paraId="05560658" w14:textId="67EBD911" w:rsidR="006955F4" w:rsidRPr="00A91C71" w:rsidRDefault="006955F4" w:rsidP="00A91C71">
            <w:pPr>
              <w:autoSpaceDE w:val="0"/>
              <w:autoSpaceDN w:val="0"/>
              <w:ind w:left="314" w:hangingChars="135" w:hanging="314"/>
              <w:rPr>
                <w:rFonts w:ascii="ＭＳ ゴシック" w:eastAsia="ＭＳ ゴシック" w:hAnsi="ＭＳ ゴシック" w:cs="ＭＳ明朝"/>
                <w:sz w:val="24"/>
                <w:szCs w:val="21"/>
              </w:rPr>
            </w:pPr>
            <w:r>
              <w:rPr>
                <w:rFonts w:ascii="ＭＳ ゴシック" w:eastAsia="ＭＳ ゴシック" w:hAnsi="ＭＳ ゴシック" w:cs="ＭＳ明朝" w:hint="eastAsia"/>
                <w:sz w:val="24"/>
                <w:szCs w:val="21"/>
              </w:rPr>
              <w:t>２．申請給油所名</w:t>
            </w:r>
          </w:p>
        </w:tc>
        <w:tc>
          <w:tcPr>
            <w:tcW w:w="5318" w:type="dxa"/>
            <w:gridSpan w:val="2"/>
            <w:tcBorders>
              <w:bottom w:val="single" w:sz="4" w:space="0" w:color="auto"/>
            </w:tcBorders>
            <w:shd w:val="clear" w:color="auto" w:fill="auto"/>
            <w:vAlign w:val="center"/>
          </w:tcPr>
          <w:p w14:paraId="503E115E" w14:textId="77777777" w:rsidR="006955F4" w:rsidRPr="00B97981" w:rsidRDefault="006955F4" w:rsidP="00A91C71">
            <w:pPr>
              <w:autoSpaceDE w:val="0"/>
              <w:autoSpaceDN w:val="0"/>
              <w:ind w:left="314" w:hangingChars="135" w:hanging="314"/>
              <w:rPr>
                <w:rFonts w:ascii="ＭＳ ゴシック" w:eastAsia="ＭＳ ゴシック" w:hAnsi="ＭＳ ゴシック" w:cs="ＭＳ明朝"/>
                <w:sz w:val="24"/>
                <w:szCs w:val="21"/>
              </w:rPr>
            </w:pPr>
          </w:p>
        </w:tc>
      </w:tr>
      <w:tr w:rsidR="00A91C71" w:rsidRPr="00A91C71" w14:paraId="132F58C9" w14:textId="77777777" w:rsidTr="003804C4">
        <w:trPr>
          <w:trHeight w:val="510"/>
        </w:trPr>
        <w:tc>
          <w:tcPr>
            <w:tcW w:w="3466" w:type="dxa"/>
            <w:gridSpan w:val="4"/>
            <w:shd w:val="clear" w:color="auto" w:fill="auto"/>
            <w:vAlign w:val="center"/>
          </w:tcPr>
          <w:p w14:paraId="06E52224" w14:textId="171AA345" w:rsidR="00A91C71" w:rsidRPr="00A91C71" w:rsidRDefault="006955F4" w:rsidP="00B97981">
            <w:pPr>
              <w:autoSpaceDE w:val="0"/>
              <w:autoSpaceDN w:val="0"/>
              <w:ind w:left="314" w:hangingChars="135" w:hanging="314"/>
              <w:rPr>
                <w:rFonts w:ascii="ＭＳ ゴシック" w:eastAsia="ＭＳ ゴシック" w:hAnsi="ＭＳ ゴシック" w:cs="ＭＳ明朝"/>
                <w:sz w:val="24"/>
                <w:szCs w:val="21"/>
              </w:rPr>
            </w:pPr>
            <w:r>
              <w:rPr>
                <w:rFonts w:ascii="ＭＳ ゴシック" w:eastAsia="ＭＳ ゴシック" w:hAnsi="ＭＳ ゴシック" w:cs="ＭＳ明朝" w:hint="eastAsia"/>
                <w:sz w:val="24"/>
                <w:szCs w:val="21"/>
              </w:rPr>
              <w:t>３．申請給油所住所</w:t>
            </w:r>
          </w:p>
        </w:tc>
        <w:tc>
          <w:tcPr>
            <w:tcW w:w="5318" w:type="dxa"/>
            <w:gridSpan w:val="2"/>
            <w:tcBorders>
              <w:bottom w:val="single" w:sz="4" w:space="0" w:color="auto"/>
            </w:tcBorders>
            <w:shd w:val="clear" w:color="auto" w:fill="auto"/>
            <w:vAlign w:val="center"/>
          </w:tcPr>
          <w:p w14:paraId="1F5B78A0" w14:textId="49CA1CD5" w:rsidR="00A91C71" w:rsidRPr="00A91C71" w:rsidRDefault="00A91C71" w:rsidP="00B97981">
            <w:pPr>
              <w:autoSpaceDE w:val="0"/>
              <w:autoSpaceDN w:val="0"/>
              <w:ind w:left="314" w:hangingChars="135" w:hanging="314"/>
              <w:rPr>
                <w:rFonts w:ascii="ＭＳ ゴシック" w:eastAsia="ＭＳ ゴシック" w:hAnsi="ＭＳ ゴシック" w:cs="ＭＳ明朝"/>
                <w:sz w:val="24"/>
                <w:szCs w:val="21"/>
              </w:rPr>
            </w:pPr>
          </w:p>
        </w:tc>
      </w:tr>
      <w:tr w:rsidR="006544D1" w:rsidRPr="00A91C71" w14:paraId="08AE6E15" w14:textId="77777777" w:rsidTr="003804C4">
        <w:trPr>
          <w:trHeight w:val="428"/>
        </w:trPr>
        <w:tc>
          <w:tcPr>
            <w:tcW w:w="3466" w:type="dxa"/>
            <w:gridSpan w:val="4"/>
            <w:vMerge w:val="restart"/>
            <w:shd w:val="clear" w:color="auto" w:fill="auto"/>
            <w:vAlign w:val="center"/>
          </w:tcPr>
          <w:p w14:paraId="3941B440" w14:textId="28593CD5" w:rsidR="006544D1" w:rsidRDefault="006544D1" w:rsidP="006955F4">
            <w:pPr>
              <w:autoSpaceDE w:val="0"/>
              <w:autoSpaceDN w:val="0"/>
              <w:ind w:left="314" w:hangingChars="135" w:hanging="314"/>
              <w:rPr>
                <w:rFonts w:ascii="ＭＳ ゴシック" w:eastAsia="ＭＳ ゴシック" w:hAnsi="ＭＳ ゴシック" w:cs="ＭＳ明朝"/>
                <w:sz w:val="24"/>
                <w:szCs w:val="21"/>
              </w:rPr>
            </w:pPr>
            <w:r>
              <w:rPr>
                <w:rFonts w:ascii="ＭＳ ゴシック" w:eastAsia="ＭＳ ゴシック" w:hAnsi="ＭＳ ゴシック" w:cs="ＭＳ明朝" w:hint="eastAsia"/>
                <w:sz w:val="24"/>
                <w:szCs w:val="21"/>
              </w:rPr>
              <w:t>４．申請資格（該当に〇）</w:t>
            </w:r>
          </w:p>
        </w:tc>
        <w:tc>
          <w:tcPr>
            <w:tcW w:w="3617" w:type="dxa"/>
            <w:vMerge w:val="restart"/>
            <w:shd w:val="clear" w:color="auto" w:fill="auto"/>
            <w:vAlign w:val="center"/>
          </w:tcPr>
          <w:p w14:paraId="76DE743A" w14:textId="69C0E6BA" w:rsidR="006544D1" w:rsidRDefault="006544D1">
            <w:pPr>
              <w:autoSpaceDE w:val="0"/>
              <w:autoSpaceDN w:val="0"/>
              <w:ind w:leftChars="50" w:left="101" w:firstLineChars="100" w:firstLine="232"/>
              <w:jc w:val="left"/>
              <w:rPr>
                <w:rFonts w:ascii="ＭＳ ゴシック" w:eastAsia="ＭＳ ゴシック" w:hAnsi="ＭＳ ゴシック" w:cs="ＭＳ明朝"/>
                <w:sz w:val="24"/>
                <w:szCs w:val="21"/>
              </w:rPr>
            </w:pPr>
            <w:r>
              <w:rPr>
                <w:rFonts w:ascii="ＭＳ ゴシック" w:eastAsia="ＭＳ ゴシック" w:hAnsi="ＭＳ ゴシック" w:cs="ＭＳ明朝" w:hint="eastAsia"/>
                <w:sz w:val="24"/>
                <w:szCs w:val="21"/>
              </w:rPr>
              <w:t>中核</w:t>
            </w:r>
            <w:r w:rsidR="00B66E1F">
              <w:rPr>
                <w:rFonts w:ascii="ＭＳ ゴシック" w:eastAsia="ＭＳ ゴシック" w:hAnsi="ＭＳ ゴシック" w:cs="ＭＳ明朝" w:hint="eastAsia"/>
                <w:sz w:val="24"/>
                <w:szCs w:val="21"/>
              </w:rPr>
              <w:t>ＳＳ</w:t>
            </w:r>
          </w:p>
          <w:p w14:paraId="4C76EEEC" w14:textId="77777777" w:rsidR="00B66E1F" w:rsidRDefault="00B66E1F" w:rsidP="003804C4">
            <w:pPr>
              <w:autoSpaceDE w:val="0"/>
              <w:autoSpaceDN w:val="0"/>
              <w:ind w:leftChars="50" w:left="101" w:firstLineChars="100" w:firstLine="232"/>
              <w:jc w:val="left"/>
              <w:rPr>
                <w:rFonts w:ascii="ＭＳ ゴシック" w:eastAsia="ＭＳ ゴシック" w:hAnsi="ＭＳ ゴシック" w:cs="ＭＳ明朝"/>
                <w:sz w:val="24"/>
                <w:szCs w:val="21"/>
              </w:rPr>
            </w:pPr>
          </w:p>
          <w:p w14:paraId="09E03F96" w14:textId="46D1D54E" w:rsidR="006544D1" w:rsidDel="008908C5" w:rsidRDefault="006544D1" w:rsidP="006544D1">
            <w:pPr>
              <w:autoSpaceDE w:val="0"/>
              <w:autoSpaceDN w:val="0"/>
              <w:ind w:leftChars="50" w:left="101" w:firstLineChars="100" w:firstLine="232"/>
              <w:jc w:val="left"/>
              <w:rPr>
                <w:rFonts w:ascii="ＭＳ ゴシック" w:eastAsia="ＭＳ ゴシック" w:hAnsi="ＭＳ ゴシック" w:cs="ＭＳ明朝"/>
                <w:sz w:val="24"/>
                <w:szCs w:val="21"/>
              </w:rPr>
            </w:pPr>
            <w:r>
              <w:rPr>
                <w:rFonts w:ascii="ＭＳ ゴシック" w:eastAsia="ＭＳ ゴシック" w:hAnsi="ＭＳ ゴシック" w:cs="ＭＳ明朝" w:hint="eastAsia"/>
                <w:sz w:val="24"/>
                <w:szCs w:val="21"/>
              </w:rPr>
              <w:t>住民拠点</w:t>
            </w:r>
            <w:r w:rsidR="00B66E1F">
              <w:rPr>
                <w:rFonts w:ascii="ＭＳ ゴシック" w:eastAsia="ＭＳ ゴシック" w:hAnsi="ＭＳ ゴシック" w:cs="ＭＳ明朝" w:hint="eastAsia"/>
                <w:sz w:val="24"/>
                <w:szCs w:val="21"/>
              </w:rPr>
              <w:t>ＳＳ</w:t>
            </w:r>
          </w:p>
        </w:tc>
        <w:tc>
          <w:tcPr>
            <w:tcW w:w="1701" w:type="dxa"/>
            <w:tcBorders>
              <w:bottom w:val="single" w:sz="4" w:space="0" w:color="auto"/>
            </w:tcBorders>
            <w:shd w:val="clear" w:color="auto" w:fill="auto"/>
            <w:vAlign w:val="center"/>
          </w:tcPr>
          <w:p w14:paraId="28ACCFD9" w14:textId="0A5A2ADF" w:rsidR="006544D1" w:rsidRPr="00B97981" w:rsidRDefault="006544D1" w:rsidP="003804C4">
            <w:pPr>
              <w:autoSpaceDE w:val="0"/>
              <w:autoSpaceDN w:val="0"/>
              <w:jc w:val="center"/>
              <w:rPr>
                <w:rFonts w:ascii="ＭＳ ゴシック" w:eastAsia="ＭＳ ゴシック" w:hAnsi="ＭＳ ゴシック" w:cs="ＭＳ明朝"/>
                <w:sz w:val="24"/>
                <w:szCs w:val="21"/>
              </w:rPr>
            </w:pPr>
            <w:r w:rsidRPr="003804C4">
              <w:rPr>
                <w:rFonts w:ascii="ＭＳ ゴシック" w:eastAsia="ＭＳ ゴシック" w:hAnsi="ＭＳ ゴシック" w:cs="ＭＳ明朝" w:hint="eastAsia"/>
                <w:sz w:val="18"/>
                <w:szCs w:val="21"/>
              </w:rPr>
              <w:t>石油組合確認欄</w:t>
            </w:r>
          </w:p>
        </w:tc>
      </w:tr>
      <w:tr w:rsidR="006544D1" w:rsidRPr="00A91C71" w14:paraId="18BB8146" w14:textId="77777777" w:rsidTr="003804C4">
        <w:trPr>
          <w:trHeight w:val="1582"/>
        </w:trPr>
        <w:tc>
          <w:tcPr>
            <w:tcW w:w="3466" w:type="dxa"/>
            <w:gridSpan w:val="4"/>
            <w:vMerge/>
            <w:shd w:val="clear" w:color="auto" w:fill="auto"/>
            <w:vAlign w:val="center"/>
          </w:tcPr>
          <w:p w14:paraId="09E8BDCE" w14:textId="77777777" w:rsidR="006544D1" w:rsidRDefault="006544D1" w:rsidP="006955F4">
            <w:pPr>
              <w:autoSpaceDE w:val="0"/>
              <w:autoSpaceDN w:val="0"/>
              <w:ind w:left="314" w:hangingChars="135" w:hanging="314"/>
              <w:rPr>
                <w:rFonts w:ascii="ＭＳ ゴシック" w:eastAsia="ＭＳ ゴシック" w:hAnsi="ＭＳ ゴシック" w:cs="ＭＳ明朝"/>
                <w:sz w:val="24"/>
                <w:szCs w:val="21"/>
              </w:rPr>
            </w:pPr>
          </w:p>
        </w:tc>
        <w:tc>
          <w:tcPr>
            <w:tcW w:w="3617" w:type="dxa"/>
            <w:vMerge/>
            <w:tcBorders>
              <w:bottom w:val="single" w:sz="4" w:space="0" w:color="auto"/>
            </w:tcBorders>
            <w:shd w:val="clear" w:color="auto" w:fill="auto"/>
            <w:vAlign w:val="center"/>
          </w:tcPr>
          <w:p w14:paraId="40C645E0" w14:textId="77777777" w:rsidR="006544D1" w:rsidRDefault="006544D1" w:rsidP="006544D1">
            <w:pPr>
              <w:autoSpaceDE w:val="0"/>
              <w:autoSpaceDN w:val="0"/>
              <w:ind w:leftChars="50" w:left="101" w:firstLineChars="100" w:firstLine="232"/>
              <w:jc w:val="left"/>
              <w:rPr>
                <w:rFonts w:ascii="ＭＳ ゴシック" w:eastAsia="ＭＳ ゴシック" w:hAnsi="ＭＳ ゴシック" w:cs="ＭＳ明朝"/>
                <w:sz w:val="24"/>
                <w:szCs w:val="21"/>
              </w:rPr>
            </w:pPr>
          </w:p>
        </w:tc>
        <w:tc>
          <w:tcPr>
            <w:tcW w:w="1701" w:type="dxa"/>
            <w:tcBorders>
              <w:bottom w:val="single" w:sz="4" w:space="0" w:color="auto"/>
            </w:tcBorders>
            <w:shd w:val="clear" w:color="auto" w:fill="auto"/>
            <w:vAlign w:val="center"/>
          </w:tcPr>
          <w:p w14:paraId="11738B81" w14:textId="729E1A26" w:rsidR="006544D1" w:rsidRPr="00C16E7F" w:rsidDel="008908C5" w:rsidRDefault="006544D1" w:rsidP="006544D1">
            <w:pPr>
              <w:autoSpaceDE w:val="0"/>
              <w:autoSpaceDN w:val="0"/>
              <w:ind w:leftChars="50" w:left="101" w:firstLineChars="100" w:firstLine="232"/>
              <w:jc w:val="left"/>
              <w:rPr>
                <w:rFonts w:ascii="ＭＳ ゴシック" w:eastAsia="ＭＳ ゴシック" w:hAnsi="ＭＳ ゴシック" w:cs="ＭＳ明朝"/>
                <w:sz w:val="24"/>
                <w:szCs w:val="21"/>
              </w:rPr>
            </w:pPr>
          </w:p>
        </w:tc>
      </w:tr>
      <w:tr w:rsidR="006C5749" w:rsidRPr="00A91C71" w14:paraId="784EADD5" w14:textId="77777777" w:rsidTr="003804C4">
        <w:trPr>
          <w:trHeight w:val="1128"/>
        </w:trPr>
        <w:tc>
          <w:tcPr>
            <w:tcW w:w="3466" w:type="dxa"/>
            <w:gridSpan w:val="4"/>
            <w:shd w:val="clear" w:color="auto" w:fill="auto"/>
            <w:vAlign w:val="center"/>
          </w:tcPr>
          <w:p w14:paraId="786EF2E3" w14:textId="4D2BD0C7" w:rsidR="006C5749" w:rsidRDefault="006C5749" w:rsidP="00C16E7F">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lastRenderedPageBreak/>
              <w:t>５．備蓄燃料購入予定</w:t>
            </w:r>
            <w:r w:rsidR="00702897">
              <w:rPr>
                <w:rFonts w:ascii="ＭＳ ゴシック" w:eastAsia="ＭＳ ゴシック" w:hAnsi="ＭＳ ゴシック" w:cs="ＭＳ明朝" w:hint="eastAsia"/>
                <w:sz w:val="24"/>
                <w:szCs w:val="21"/>
              </w:rPr>
              <w:t>年月日</w:t>
            </w:r>
          </w:p>
        </w:tc>
        <w:tc>
          <w:tcPr>
            <w:tcW w:w="5318" w:type="dxa"/>
            <w:gridSpan w:val="2"/>
            <w:tcBorders>
              <w:bottom w:val="single" w:sz="4" w:space="0" w:color="auto"/>
            </w:tcBorders>
            <w:shd w:val="clear" w:color="auto" w:fill="auto"/>
            <w:vAlign w:val="center"/>
          </w:tcPr>
          <w:p w14:paraId="6CB0F57B" w14:textId="3976EA95" w:rsidR="00702897" w:rsidRPr="00702897" w:rsidRDefault="00702897" w:rsidP="00702897">
            <w:pPr>
              <w:autoSpaceDE w:val="0"/>
              <w:autoSpaceDN w:val="0"/>
              <w:rPr>
                <w:rFonts w:ascii="ＭＳ ゴシック" w:eastAsia="ＭＳ ゴシック" w:hAnsi="ＭＳ ゴシック" w:cs="ＭＳ明朝"/>
                <w:sz w:val="24"/>
                <w:szCs w:val="21"/>
              </w:rPr>
            </w:pPr>
            <w:r w:rsidRPr="00702897">
              <w:rPr>
                <w:rFonts w:ascii="ＭＳ ゴシック" w:eastAsia="ＭＳ ゴシック" w:hAnsi="ＭＳ ゴシック" w:cs="ＭＳ明朝" w:hint="eastAsia"/>
                <w:sz w:val="24"/>
                <w:szCs w:val="21"/>
              </w:rPr>
              <w:t>備蓄燃料購入</w:t>
            </w:r>
            <w:r>
              <w:rPr>
                <w:rFonts w:ascii="ＭＳ ゴシック" w:eastAsia="ＭＳ ゴシック" w:hAnsi="ＭＳ ゴシック" w:cs="ＭＳ明朝" w:hint="eastAsia"/>
                <w:sz w:val="24"/>
                <w:szCs w:val="21"/>
              </w:rPr>
              <w:t>予定</w:t>
            </w:r>
            <w:r w:rsidRPr="00702897">
              <w:rPr>
                <w:rFonts w:ascii="ＭＳ ゴシック" w:eastAsia="ＭＳ ゴシック" w:hAnsi="ＭＳ ゴシック" w:cs="ＭＳ明朝" w:hint="eastAsia"/>
                <w:sz w:val="24"/>
                <w:szCs w:val="21"/>
              </w:rPr>
              <w:t>日　　令和　年　　月　　日</w:t>
            </w:r>
          </w:p>
          <w:p w14:paraId="2CDCD8EE" w14:textId="23DCEF3A" w:rsidR="00702897" w:rsidRDefault="00702897" w:rsidP="003804C4">
            <w:pPr>
              <w:autoSpaceDE w:val="0"/>
              <w:autoSpaceDN w:val="0"/>
              <w:rPr>
                <w:rFonts w:ascii="ＭＳ ゴシック" w:eastAsia="ＭＳ ゴシック" w:hAnsi="ＭＳ ゴシック" w:cs="ＭＳ明朝"/>
                <w:sz w:val="24"/>
                <w:szCs w:val="21"/>
              </w:rPr>
            </w:pPr>
            <w:r w:rsidRPr="00702897">
              <w:rPr>
                <w:rFonts w:ascii="ＭＳ ゴシック" w:eastAsia="ＭＳ ゴシック" w:hAnsi="ＭＳ ゴシック" w:cs="ＭＳ明朝" w:hint="eastAsia"/>
                <w:sz w:val="24"/>
                <w:szCs w:val="21"/>
              </w:rPr>
              <w:t>令和７年度保管</w:t>
            </w:r>
            <w:r>
              <w:rPr>
                <w:rFonts w:ascii="ＭＳ ゴシック" w:eastAsia="ＭＳ ゴシック" w:hAnsi="ＭＳ ゴシック" w:cs="ＭＳ明朝" w:hint="eastAsia"/>
                <w:sz w:val="24"/>
                <w:szCs w:val="21"/>
              </w:rPr>
              <w:t>予定</w:t>
            </w:r>
            <w:r w:rsidRPr="00702897">
              <w:rPr>
                <w:rFonts w:ascii="ＭＳ ゴシック" w:eastAsia="ＭＳ ゴシック" w:hAnsi="ＭＳ ゴシック" w:cs="ＭＳ明朝" w:hint="eastAsia"/>
                <w:sz w:val="24"/>
                <w:szCs w:val="21"/>
              </w:rPr>
              <w:t>日数　　　日</w:t>
            </w:r>
          </w:p>
          <w:p w14:paraId="5368D8B6" w14:textId="6DD241E2" w:rsidR="006C5749" w:rsidRDefault="00702897" w:rsidP="003804C4">
            <w:pPr>
              <w:autoSpaceDE w:val="0"/>
              <w:autoSpaceDN w:val="0"/>
              <w:rPr>
                <w:rFonts w:ascii="ＭＳ ゴシック" w:eastAsia="ＭＳ ゴシック" w:hAnsi="ＭＳ ゴシック" w:cs="ＭＳ明朝"/>
                <w:sz w:val="24"/>
                <w:szCs w:val="21"/>
              </w:rPr>
            </w:pPr>
            <w:r w:rsidRPr="00702897">
              <w:rPr>
                <w:rFonts w:ascii="ＭＳ ゴシック" w:eastAsia="ＭＳ ゴシック" w:hAnsi="ＭＳ ゴシック" w:cs="ＭＳ明朝" w:hint="eastAsia"/>
                <w:sz w:val="24"/>
                <w:szCs w:val="21"/>
              </w:rPr>
              <w:t>（購入日～令和８年１月３１日迄の日数）</w:t>
            </w:r>
          </w:p>
        </w:tc>
      </w:tr>
      <w:tr w:rsidR="00A91C71" w:rsidRPr="00A91C71" w14:paraId="0EAD472D" w14:textId="77777777" w:rsidTr="003804C4">
        <w:trPr>
          <w:trHeight w:val="567"/>
        </w:trPr>
        <w:tc>
          <w:tcPr>
            <w:tcW w:w="8784" w:type="dxa"/>
            <w:gridSpan w:val="6"/>
            <w:tcBorders>
              <w:bottom w:val="nil"/>
            </w:tcBorders>
            <w:shd w:val="clear" w:color="auto" w:fill="auto"/>
            <w:vAlign w:val="center"/>
          </w:tcPr>
          <w:p w14:paraId="6C5B8940" w14:textId="402B64AF" w:rsidR="00A91C71" w:rsidRPr="00A91C71" w:rsidRDefault="00A91C71" w:rsidP="00B97981">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６．補助金交付申請額</w:t>
            </w:r>
          </w:p>
        </w:tc>
      </w:tr>
      <w:tr w:rsidR="00C66F01" w:rsidRPr="00A91C71" w14:paraId="2B84669E" w14:textId="77777777" w:rsidTr="003804C4">
        <w:trPr>
          <w:cantSplit/>
          <w:trHeight w:val="1304"/>
        </w:trPr>
        <w:tc>
          <w:tcPr>
            <w:tcW w:w="421" w:type="dxa"/>
            <w:vMerge w:val="restart"/>
            <w:tcBorders>
              <w:top w:val="nil"/>
            </w:tcBorders>
            <w:shd w:val="clear" w:color="auto" w:fill="auto"/>
            <w:vAlign w:val="center"/>
          </w:tcPr>
          <w:p w14:paraId="46944AB4" w14:textId="4BC9C1E5" w:rsidR="00C66F01" w:rsidRPr="00A91C71" w:rsidRDefault="00C66F01" w:rsidP="00A91C71">
            <w:pPr>
              <w:autoSpaceDE w:val="0"/>
              <w:autoSpaceDN w:val="0"/>
              <w:ind w:left="314" w:hangingChars="135" w:hanging="314"/>
              <w:rPr>
                <w:rFonts w:ascii="ＭＳ ゴシック" w:eastAsia="ＭＳ ゴシック" w:hAnsi="ＭＳ ゴシック" w:cs="ＭＳ明朝"/>
                <w:sz w:val="24"/>
                <w:szCs w:val="21"/>
              </w:rPr>
            </w:pPr>
          </w:p>
        </w:tc>
        <w:tc>
          <w:tcPr>
            <w:tcW w:w="1275" w:type="dxa"/>
            <w:vMerge w:val="restart"/>
            <w:tcBorders>
              <w:top w:val="single" w:sz="4" w:space="0" w:color="auto"/>
            </w:tcBorders>
            <w:shd w:val="clear" w:color="auto" w:fill="auto"/>
            <w:vAlign w:val="center"/>
          </w:tcPr>
          <w:p w14:paraId="2890449E" w14:textId="45205541" w:rsidR="00C66F01" w:rsidRPr="00A91C71" w:rsidRDefault="00C66F01" w:rsidP="00A91C71">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燃料購入費用</w:t>
            </w:r>
          </w:p>
        </w:tc>
        <w:tc>
          <w:tcPr>
            <w:tcW w:w="567" w:type="dxa"/>
            <w:tcBorders>
              <w:top w:val="single" w:sz="4" w:space="0" w:color="auto"/>
            </w:tcBorders>
            <w:shd w:val="clear" w:color="auto" w:fill="auto"/>
            <w:textDirection w:val="tbRlV"/>
            <w:vAlign w:val="center"/>
          </w:tcPr>
          <w:p w14:paraId="6D9EC9CF" w14:textId="16205166" w:rsidR="00C66F01" w:rsidRPr="00A91C71" w:rsidRDefault="00C66F01" w:rsidP="003804C4">
            <w:pPr>
              <w:autoSpaceDE w:val="0"/>
              <w:autoSpaceDN w:val="0"/>
              <w:ind w:left="287" w:right="113" w:hangingChars="135" w:hanging="287"/>
              <w:jc w:val="center"/>
              <w:rPr>
                <w:rFonts w:ascii="ＭＳ ゴシック" w:eastAsia="ＭＳ ゴシック" w:hAnsi="ＭＳ ゴシック" w:cs="ＭＳ明朝"/>
                <w:sz w:val="24"/>
                <w:szCs w:val="21"/>
              </w:rPr>
            </w:pPr>
            <w:r w:rsidRPr="003804C4">
              <w:rPr>
                <w:rFonts w:ascii="ＭＳ ゴシック" w:eastAsia="ＭＳ ゴシック" w:hAnsi="ＭＳ ゴシック" w:cs="ＭＳ明朝" w:hint="eastAsia"/>
                <w:sz w:val="22"/>
                <w:szCs w:val="21"/>
              </w:rPr>
              <w:t>中核</w:t>
            </w:r>
            <w:r w:rsidR="00B66E1F" w:rsidRPr="00D65086">
              <w:rPr>
                <w:rFonts w:ascii="ＭＳ ゴシック" w:eastAsia="ＭＳ ゴシック" w:hAnsi="ＭＳ ゴシック" w:cs="ＭＳ明朝"/>
                <w:sz w:val="22"/>
                <w:szCs w:val="21"/>
                <w:eastAsianLayout w:id="-747921408" w:vert="1" w:vertCompress="1"/>
              </w:rPr>
              <w:t>SS</w:t>
            </w:r>
          </w:p>
        </w:tc>
        <w:tc>
          <w:tcPr>
            <w:tcW w:w="6521" w:type="dxa"/>
            <w:gridSpan w:val="3"/>
            <w:tcBorders>
              <w:top w:val="single" w:sz="4" w:space="0" w:color="auto"/>
            </w:tcBorders>
            <w:shd w:val="clear" w:color="auto" w:fill="auto"/>
            <w:vAlign w:val="center"/>
          </w:tcPr>
          <w:p w14:paraId="6D8BA093" w14:textId="44DF254B" w:rsidR="00C66F01" w:rsidRDefault="00C66F01" w:rsidP="006955F4">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 xml:space="preserve">ガソリン　単価　</w:t>
            </w:r>
            <w:r w:rsidR="006C5749">
              <w:rPr>
                <w:rFonts w:ascii="ＭＳ ゴシック" w:eastAsia="ＭＳ ゴシック" w:hAnsi="ＭＳ ゴシック" w:cs="ＭＳ明朝" w:hint="eastAsia"/>
                <w:sz w:val="24"/>
                <w:szCs w:val="21"/>
              </w:rPr>
              <w:t xml:space="preserve">　　</w:t>
            </w:r>
            <w:r w:rsidRPr="00A91C71">
              <w:rPr>
                <w:rFonts w:ascii="ＭＳ ゴシック" w:eastAsia="ＭＳ ゴシック" w:hAnsi="ＭＳ ゴシック" w:cs="ＭＳ明朝" w:hint="eastAsia"/>
                <w:sz w:val="24"/>
                <w:szCs w:val="21"/>
              </w:rPr>
              <w:t xml:space="preserve">　円/ℓ　×　2,500ℓ　＝　　　</w:t>
            </w:r>
            <w:r>
              <w:rPr>
                <w:rFonts w:ascii="ＭＳ ゴシック" w:eastAsia="ＭＳ ゴシック" w:hAnsi="ＭＳ ゴシック" w:cs="ＭＳ明朝" w:hint="eastAsia"/>
                <w:sz w:val="24"/>
                <w:szCs w:val="21"/>
              </w:rPr>
              <w:t xml:space="preserve">　</w:t>
            </w:r>
            <w:r w:rsidRPr="00A91C71">
              <w:rPr>
                <w:rFonts w:ascii="ＭＳ ゴシック" w:eastAsia="ＭＳ ゴシック" w:hAnsi="ＭＳ ゴシック" w:cs="ＭＳ明朝" w:hint="eastAsia"/>
                <w:sz w:val="24"/>
                <w:szCs w:val="21"/>
              </w:rPr>
              <w:t xml:space="preserve">　円</w:t>
            </w:r>
          </w:p>
          <w:p w14:paraId="43C65A56" w14:textId="057D7831" w:rsidR="00C66F01" w:rsidRPr="00A91C71" w:rsidRDefault="00C66F01">
            <w:pPr>
              <w:autoSpaceDE w:val="0"/>
              <w:autoSpaceDN w:val="0"/>
              <w:ind w:left="314" w:hangingChars="135" w:hanging="314"/>
              <w:rPr>
                <w:rFonts w:ascii="ＭＳ ゴシック" w:eastAsia="ＭＳ ゴシック" w:hAnsi="ＭＳ ゴシック" w:cs="ＭＳ明朝"/>
                <w:sz w:val="24"/>
                <w:szCs w:val="21"/>
                <w:u w:val="single"/>
              </w:rPr>
            </w:pPr>
            <w:r w:rsidRPr="00A91C71">
              <w:rPr>
                <w:rFonts w:ascii="ＭＳ ゴシック" w:eastAsia="ＭＳ ゴシック" w:hAnsi="ＭＳ ゴシック" w:cs="ＭＳ明朝" w:hint="eastAsia"/>
                <w:sz w:val="24"/>
                <w:szCs w:val="21"/>
              </w:rPr>
              <w:t xml:space="preserve">軽油　　　単価　　</w:t>
            </w:r>
            <w:r w:rsidR="006C5749">
              <w:rPr>
                <w:rFonts w:ascii="ＭＳ ゴシック" w:eastAsia="ＭＳ ゴシック" w:hAnsi="ＭＳ ゴシック" w:cs="ＭＳ明朝" w:hint="eastAsia"/>
                <w:sz w:val="24"/>
                <w:szCs w:val="21"/>
              </w:rPr>
              <w:t xml:space="preserve">　　</w:t>
            </w:r>
            <w:r w:rsidRPr="00A91C71">
              <w:rPr>
                <w:rFonts w:ascii="ＭＳ ゴシック" w:eastAsia="ＭＳ ゴシック" w:hAnsi="ＭＳ ゴシック" w:cs="ＭＳ明朝" w:hint="eastAsia"/>
                <w:sz w:val="24"/>
                <w:szCs w:val="21"/>
              </w:rPr>
              <w:t>円/ℓ　×　2,500ℓ　＝　　　　　円</w:t>
            </w:r>
          </w:p>
        </w:tc>
      </w:tr>
      <w:tr w:rsidR="00C66F01" w:rsidRPr="00A91C71" w14:paraId="23C31FD8" w14:textId="77777777" w:rsidTr="003804C4">
        <w:trPr>
          <w:cantSplit/>
          <w:trHeight w:val="1304"/>
        </w:trPr>
        <w:tc>
          <w:tcPr>
            <w:tcW w:w="421" w:type="dxa"/>
            <w:vMerge/>
            <w:shd w:val="clear" w:color="auto" w:fill="auto"/>
            <w:vAlign w:val="center"/>
          </w:tcPr>
          <w:p w14:paraId="10FCB386" w14:textId="002B19EF" w:rsidR="00C66F01" w:rsidRPr="00A91C71" w:rsidRDefault="00C66F01" w:rsidP="00A91C71">
            <w:pPr>
              <w:autoSpaceDE w:val="0"/>
              <w:autoSpaceDN w:val="0"/>
              <w:ind w:left="314" w:hangingChars="135" w:hanging="314"/>
              <w:rPr>
                <w:rFonts w:ascii="ＭＳ ゴシック" w:eastAsia="ＭＳ ゴシック" w:hAnsi="ＭＳ ゴシック" w:cs="ＭＳ明朝"/>
                <w:sz w:val="24"/>
                <w:szCs w:val="21"/>
              </w:rPr>
            </w:pPr>
          </w:p>
        </w:tc>
        <w:tc>
          <w:tcPr>
            <w:tcW w:w="1275" w:type="dxa"/>
            <w:vMerge/>
            <w:shd w:val="clear" w:color="auto" w:fill="auto"/>
            <w:vAlign w:val="center"/>
          </w:tcPr>
          <w:p w14:paraId="116178EB" w14:textId="2ABF8922" w:rsidR="00C66F01" w:rsidRPr="00A91C71" w:rsidRDefault="00C66F01" w:rsidP="00A91C71">
            <w:pPr>
              <w:autoSpaceDE w:val="0"/>
              <w:autoSpaceDN w:val="0"/>
              <w:ind w:left="314" w:hangingChars="135" w:hanging="314"/>
              <w:rPr>
                <w:rFonts w:ascii="ＭＳ ゴシック" w:eastAsia="ＭＳ ゴシック" w:hAnsi="ＭＳ ゴシック" w:cs="ＭＳ明朝"/>
                <w:sz w:val="24"/>
                <w:szCs w:val="21"/>
              </w:rPr>
            </w:pPr>
          </w:p>
        </w:tc>
        <w:tc>
          <w:tcPr>
            <w:tcW w:w="567" w:type="dxa"/>
            <w:shd w:val="clear" w:color="auto" w:fill="auto"/>
            <w:textDirection w:val="tbRlV"/>
            <w:vAlign w:val="center"/>
          </w:tcPr>
          <w:p w14:paraId="3C798312" w14:textId="4F45A8C5" w:rsidR="00C66F01" w:rsidRPr="00A91C71" w:rsidRDefault="00C66F01" w:rsidP="003804C4">
            <w:pPr>
              <w:autoSpaceDE w:val="0"/>
              <w:autoSpaceDN w:val="0"/>
              <w:ind w:left="287" w:right="113" w:hangingChars="135" w:hanging="287"/>
              <w:jc w:val="center"/>
              <w:rPr>
                <w:rFonts w:ascii="ＭＳ ゴシック" w:eastAsia="ＭＳ ゴシック" w:hAnsi="ＭＳ ゴシック" w:cs="ＭＳ明朝"/>
                <w:sz w:val="24"/>
                <w:szCs w:val="21"/>
              </w:rPr>
            </w:pPr>
            <w:r w:rsidRPr="003804C4">
              <w:rPr>
                <w:rFonts w:ascii="ＭＳ ゴシック" w:eastAsia="ＭＳ ゴシック" w:hAnsi="ＭＳ ゴシック" w:cs="ＭＳ明朝" w:hint="eastAsia"/>
                <w:sz w:val="22"/>
                <w:szCs w:val="21"/>
              </w:rPr>
              <w:t>住民拠点</w:t>
            </w:r>
            <w:r w:rsidRPr="003804C4">
              <w:rPr>
                <w:rFonts w:ascii="ＭＳ ゴシック" w:eastAsia="ＭＳ ゴシック" w:hAnsi="ＭＳ ゴシック" w:cs="ＭＳ明朝"/>
                <w:sz w:val="22"/>
                <w:szCs w:val="21"/>
                <w:eastAsianLayout w:id="-747921408" w:vert="1" w:vertCompress="1"/>
              </w:rPr>
              <w:t>SS</w:t>
            </w:r>
          </w:p>
        </w:tc>
        <w:tc>
          <w:tcPr>
            <w:tcW w:w="6521" w:type="dxa"/>
            <w:gridSpan w:val="3"/>
            <w:shd w:val="clear" w:color="auto" w:fill="auto"/>
            <w:vAlign w:val="center"/>
          </w:tcPr>
          <w:p w14:paraId="1A890132" w14:textId="6FF9859B" w:rsidR="00C66F01" w:rsidRDefault="00C66F01" w:rsidP="006955F4">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 xml:space="preserve">ガソリン　単価　　</w:t>
            </w:r>
            <w:r w:rsidR="006C5749">
              <w:rPr>
                <w:rFonts w:ascii="ＭＳ ゴシック" w:eastAsia="ＭＳ ゴシック" w:hAnsi="ＭＳ ゴシック" w:cs="ＭＳ明朝" w:hint="eastAsia"/>
                <w:sz w:val="24"/>
                <w:szCs w:val="21"/>
              </w:rPr>
              <w:t xml:space="preserve">　　</w:t>
            </w:r>
            <w:r w:rsidRPr="00A91C71">
              <w:rPr>
                <w:rFonts w:ascii="ＭＳ ゴシック" w:eastAsia="ＭＳ ゴシック" w:hAnsi="ＭＳ ゴシック" w:cs="ＭＳ明朝" w:hint="eastAsia"/>
                <w:sz w:val="24"/>
                <w:szCs w:val="21"/>
              </w:rPr>
              <w:t xml:space="preserve">円/ℓ　×　2,500ℓ　＝　　</w:t>
            </w:r>
            <w:r>
              <w:rPr>
                <w:rFonts w:ascii="ＭＳ ゴシック" w:eastAsia="ＭＳ ゴシック" w:hAnsi="ＭＳ ゴシック" w:cs="ＭＳ明朝" w:hint="eastAsia"/>
                <w:sz w:val="24"/>
                <w:szCs w:val="21"/>
              </w:rPr>
              <w:t xml:space="preserve">　</w:t>
            </w:r>
            <w:r w:rsidRPr="00A91C71">
              <w:rPr>
                <w:rFonts w:ascii="ＭＳ ゴシック" w:eastAsia="ＭＳ ゴシック" w:hAnsi="ＭＳ ゴシック" w:cs="ＭＳ明朝" w:hint="eastAsia"/>
                <w:sz w:val="24"/>
                <w:szCs w:val="21"/>
              </w:rPr>
              <w:t xml:space="preserve">　　円</w:t>
            </w:r>
          </w:p>
          <w:p w14:paraId="48ACAF05" w14:textId="0AA70994" w:rsidR="00C66F01" w:rsidRPr="00A91C71" w:rsidRDefault="00C66F01">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 xml:space="preserve">軽油　　　単価　</w:t>
            </w:r>
            <w:r w:rsidR="006C5749">
              <w:rPr>
                <w:rFonts w:ascii="ＭＳ ゴシック" w:eastAsia="ＭＳ ゴシック" w:hAnsi="ＭＳ ゴシック" w:cs="ＭＳ明朝" w:hint="eastAsia"/>
                <w:sz w:val="24"/>
                <w:szCs w:val="21"/>
              </w:rPr>
              <w:t xml:space="preserve">　　</w:t>
            </w:r>
            <w:r w:rsidRPr="00A91C71">
              <w:rPr>
                <w:rFonts w:ascii="ＭＳ ゴシック" w:eastAsia="ＭＳ ゴシック" w:hAnsi="ＭＳ ゴシック" w:cs="ＭＳ明朝" w:hint="eastAsia"/>
                <w:sz w:val="24"/>
                <w:szCs w:val="21"/>
              </w:rPr>
              <w:t xml:space="preserve">　円/ℓ　×　2,000ℓ　＝　　　</w:t>
            </w:r>
            <w:r>
              <w:rPr>
                <w:rFonts w:ascii="ＭＳ ゴシック" w:eastAsia="ＭＳ ゴシック" w:hAnsi="ＭＳ ゴシック" w:cs="ＭＳ明朝" w:hint="eastAsia"/>
                <w:sz w:val="24"/>
                <w:szCs w:val="21"/>
              </w:rPr>
              <w:t xml:space="preserve">　</w:t>
            </w:r>
            <w:r w:rsidRPr="00A91C71">
              <w:rPr>
                <w:rFonts w:ascii="ＭＳ ゴシック" w:eastAsia="ＭＳ ゴシック" w:hAnsi="ＭＳ ゴシック" w:cs="ＭＳ明朝" w:hint="eastAsia"/>
                <w:sz w:val="24"/>
                <w:szCs w:val="21"/>
              </w:rPr>
              <w:t xml:space="preserve">　円</w:t>
            </w:r>
          </w:p>
        </w:tc>
      </w:tr>
      <w:tr w:rsidR="00C66F01" w:rsidRPr="00A91C71" w14:paraId="15337FD5" w14:textId="77777777" w:rsidTr="003804C4">
        <w:trPr>
          <w:trHeight w:val="493"/>
        </w:trPr>
        <w:tc>
          <w:tcPr>
            <w:tcW w:w="421" w:type="dxa"/>
            <w:vMerge/>
            <w:shd w:val="clear" w:color="auto" w:fill="auto"/>
            <w:vAlign w:val="center"/>
          </w:tcPr>
          <w:p w14:paraId="189A6E84" w14:textId="2E5EB6C6" w:rsidR="00C66F01" w:rsidRPr="00A91C71" w:rsidRDefault="00C66F01" w:rsidP="00A91C71">
            <w:pPr>
              <w:autoSpaceDE w:val="0"/>
              <w:autoSpaceDN w:val="0"/>
              <w:ind w:left="314" w:hangingChars="135" w:hanging="314"/>
              <w:rPr>
                <w:rFonts w:ascii="ＭＳ ゴシック" w:eastAsia="ＭＳ ゴシック" w:hAnsi="ＭＳ ゴシック" w:cs="ＭＳ明朝"/>
                <w:sz w:val="24"/>
                <w:szCs w:val="21"/>
              </w:rPr>
            </w:pPr>
          </w:p>
        </w:tc>
        <w:tc>
          <w:tcPr>
            <w:tcW w:w="1275" w:type="dxa"/>
            <w:shd w:val="clear" w:color="auto" w:fill="auto"/>
            <w:vAlign w:val="center"/>
          </w:tcPr>
          <w:p w14:paraId="0FA970D2" w14:textId="475F5648" w:rsidR="00C66F01" w:rsidRPr="00A91C71" w:rsidRDefault="00C66F01" w:rsidP="00A91C71">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保管管理費用</w:t>
            </w:r>
          </w:p>
        </w:tc>
        <w:tc>
          <w:tcPr>
            <w:tcW w:w="7088" w:type="dxa"/>
            <w:gridSpan w:val="4"/>
            <w:shd w:val="clear" w:color="auto" w:fill="auto"/>
            <w:vAlign w:val="center"/>
          </w:tcPr>
          <w:p w14:paraId="7E5EC834" w14:textId="765E4EFA" w:rsidR="00C66F01" w:rsidRPr="00A91C71" w:rsidRDefault="00C66F01" w:rsidP="003804C4">
            <w:pPr>
              <w:autoSpaceDE w:val="0"/>
              <w:autoSpaceDN w:val="0"/>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29,000円</w:t>
            </w:r>
            <w:r w:rsidR="00154D6E">
              <w:rPr>
                <w:rFonts w:ascii="ＭＳ ゴシック" w:eastAsia="ＭＳ ゴシック" w:hAnsi="ＭＳ ゴシック" w:cs="ＭＳ明朝" w:hint="eastAsia"/>
                <w:sz w:val="24"/>
                <w:szCs w:val="21"/>
              </w:rPr>
              <w:t xml:space="preserve"> </w:t>
            </w:r>
            <w:r w:rsidRPr="00A91C71">
              <w:rPr>
                <w:rFonts w:ascii="ＭＳ ゴシック" w:eastAsia="ＭＳ ゴシック" w:hAnsi="ＭＳ ゴシック" w:cs="ＭＳ明朝" w:hint="eastAsia"/>
                <w:sz w:val="24"/>
                <w:szCs w:val="21"/>
              </w:rPr>
              <w:t>×</w:t>
            </w:r>
            <w:r w:rsidR="00154D6E">
              <w:rPr>
                <w:rFonts w:ascii="ＭＳ ゴシック" w:eastAsia="ＭＳ ゴシック" w:hAnsi="ＭＳ ゴシック" w:cs="ＭＳ明朝" w:hint="eastAsia"/>
                <w:sz w:val="24"/>
                <w:szCs w:val="21"/>
              </w:rPr>
              <w:t xml:space="preserve"> </w:t>
            </w:r>
            <w:r w:rsidR="00702897">
              <w:rPr>
                <w:rFonts w:ascii="ＭＳ ゴシック" w:eastAsia="ＭＳ ゴシック" w:hAnsi="ＭＳ ゴシック" w:cs="ＭＳ明朝" w:hint="eastAsia"/>
                <w:sz w:val="24"/>
                <w:szCs w:val="21"/>
              </w:rPr>
              <w:t>令和７年度</w:t>
            </w:r>
            <w:r w:rsidR="00702897">
              <w:rPr>
                <w:rFonts w:ascii="ＭＳ ゴシック" w:eastAsia="ＭＳ ゴシック" w:hAnsi="ＭＳ ゴシック" w:cs="ＭＳ明朝" w:hint="eastAsia"/>
                <w:sz w:val="24"/>
                <w:szCs w:val="21"/>
                <w:u w:val="wave"/>
              </w:rPr>
              <w:t>保管予定日</w:t>
            </w:r>
            <w:r>
              <w:rPr>
                <w:rFonts w:ascii="ＭＳ ゴシック" w:eastAsia="ＭＳ ゴシック" w:hAnsi="ＭＳ ゴシック" w:cs="ＭＳ明朝" w:hint="eastAsia"/>
                <w:sz w:val="24"/>
                <w:szCs w:val="21"/>
                <w:u w:val="wave"/>
              </w:rPr>
              <w:t>数</w:t>
            </w:r>
            <w:r w:rsidRPr="00A91C71">
              <w:rPr>
                <w:rFonts w:ascii="ＭＳ ゴシック" w:eastAsia="ＭＳ ゴシック" w:hAnsi="ＭＳ ゴシック" w:cs="ＭＳ明朝" w:hint="eastAsia"/>
                <w:sz w:val="24"/>
                <w:szCs w:val="21"/>
                <w:u w:val="wave"/>
              </w:rPr>
              <w:t>／</w:t>
            </w:r>
            <w:r w:rsidR="00702897">
              <w:rPr>
                <w:rFonts w:ascii="ＭＳ ゴシック" w:eastAsia="ＭＳ ゴシック" w:hAnsi="ＭＳ ゴシック" w:cs="ＭＳ明朝" w:hint="eastAsia"/>
                <w:sz w:val="24"/>
                <w:szCs w:val="21"/>
                <w:u w:val="wave"/>
              </w:rPr>
              <w:t>3</w:t>
            </w:r>
            <w:r w:rsidR="00702897">
              <w:rPr>
                <w:rFonts w:ascii="ＭＳ ゴシック" w:eastAsia="ＭＳ ゴシック" w:hAnsi="ＭＳ ゴシック" w:cs="ＭＳ明朝"/>
                <w:sz w:val="24"/>
                <w:szCs w:val="21"/>
                <w:u w:val="wave"/>
              </w:rPr>
              <w:t>06</w:t>
            </w:r>
            <w:r w:rsidR="00702897">
              <w:rPr>
                <w:rFonts w:ascii="ＭＳ ゴシック" w:eastAsia="ＭＳ ゴシック" w:hAnsi="ＭＳ ゴシック" w:cs="ＭＳ明朝" w:hint="eastAsia"/>
                <w:sz w:val="24"/>
                <w:szCs w:val="21"/>
                <w:u w:val="wave"/>
              </w:rPr>
              <w:t>日</w:t>
            </w:r>
            <w:r w:rsidR="00154D6E">
              <w:rPr>
                <w:rFonts w:ascii="ＭＳ ゴシック" w:eastAsia="ＭＳ ゴシック" w:hAnsi="ＭＳ ゴシック" w:cs="ＭＳ明朝" w:hint="eastAsia"/>
                <w:sz w:val="24"/>
                <w:szCs w:val="21"/>
                <w:u w:val="wave"/>
              </w:rPr>
              <w:t xml:space="preserve"> </w:t>
            </w:r>
            <w:r w:rsidRPr="00A91C71">
              <w:rPr>
                <w:rFonts w:ascii="ＭＳ ゴシック" w:eastAsia="ＭＳ ゴシック" w:hAnsi="ＭＳ ゴシック" w:cs="ＭＳ明朝" w:hint="eastAsia"/>
                <w:sz w:val="24"/>
                <w:szCs w:val="21"/>
              </w:rPr>
              <w:t xml:space="preserve">＝　</w:t>
            </w:r>
            <w:r w:rsidR="00CC52AC">
              <w:rPr>
                <w:rFonts w:ascii="ＭＳ ゴシック" w:eastAsia="ＭＳ ゴシック" w:hAnsi="ＭＳ ゴシック" w:cs="ＭＳ明朝" w:hint="eastAsia"/>
                <w:sz w:val="24"/>
                <w:szCs w:val="21"/>
              </w:rPr>
              <w:t xml:space="preserve">　</w:t>
            </w:r>
            <w:r w:rsidRPr="00A91C71">
              <w:rPr>
                <w:rFonts w:ascii="ＭＳ ゴシック" w:eastAsia="ＭＳ ゴシック" w:hAnsi="ＭＳ ゴシック" w:cs="ＭＳ明朝" w:hint="eastAsia"/>
                <w:sz w:val="24"/>
                <w:szCs w:val="21"/>
              </w:rPr>
              <w:t xml:space="preserve">　　　円</w:t>
            </w:r>
          </w:p>
        </w:tc>
      </w:tr>
    </w:tbl>
    <w:p w14:paraId="73BBDB7A" w14:textId="6FFABA3A"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rPr>
      </w:pPr>
    </w:p>
    <w:p w14:paraId="08DFD401" w14:textId="77777777"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（不適格要件に該当しない旨の誓約）</w:t>
      </w:r>
    </w:p>
    <w:p w14:paraId="0DD4E76F" w14:textId="1B08B666" w:rsidR="00A91C71" w:rsidRPr="00A91C71" w:rsidRDefault="00A91C71" w:rsidP="003804C4">
      <w:pPr>
        <w:autoSpaceDE w:val="0"/>
        <w:autoSpaceDN w:val="0"/>
        <w:ind w:firstLineChars="100" w:firstLine="232"/>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私は、災害時給油所地下タンク製品備蓄促進</w:t>
      </w:r>
      <w:r w:rsidR="00C57A6C">
        <w:rPr>
          <w:rFonts w:ascii="ＭＳ ゴシック" w:eastAsia="ＭＳ ゴシック" w:hAnsi="ＭＳ ゴシック" w:cs="ＭＳ明朝" w:hint="eastAsia"/>
          <w:sz w:val="24"/>
          <w:szCs w:val="21"/>
        </w:rPr>
        <w:t>支援</w:t>
      </w:r>
      <w:r w:rsidRPr="00A91C71">
        <w:rPr>
          <w:rFonts w:ascii="ＭＳ ゴシック" w:eastAsia="ＭＳ ゴシック" w:hAnsi="ＭＳ ゴシック" w:cs="ＭＳ明朝" w:hint="eastAsia"/>
          <w:sz w:val="24"/>
          <w:szCs w:val="21"/>
        </w:rPr>
        <w:t>事業に係る</w:t>
      </w:r>
      <w:r w:rsidR="00C57A6C">
        <w:rPr>
          <w:rFonts w:ascii="ＭＳ ゴシック" w:eastAsia="ＭＳ ゴシック" w:hAnsi="ＭＳ ゴシック" w:cs="ＭＳ明朝" w:hint="eastAsia"/>
          <w:sz w:val="24"/>
          <w:szCs w:val="21"/>
        </w:rPr>
        <w:t>交付規程</w:t>
      </w:r>
      <w:r w:rsidRPr="00A91C71">
        <w:rPr>
          <w:rFonts w:ascii="ＭＳ ゴシック" w:eastAsia="ＭＳ ゴシック" w:hAnsi="ＭＳ ゴシック" w:cs="ＭＳ明朝" w:hint="eastAsia"/>
          <w:sz w:val="24"/>
          <w:szCs w:val="21"/>
        </w:rPr>
        <w:t>第５条第３項各号に規定する下記の事項に該当しないことを誓約いたします。</w:t>
      </w:r>
      <w:r w:rsidRPr="00A91C71">
        <w:rPr>
          <w:rFonts w:ascii="ＭＳ ゴシック" w:eastAsia="ＭＳ ゴシック" w:hAnsi="ＭＳ ゴシック" w:cs="ＭＳ明朝" w:hint="eastAsia"/>
          <w:sz w:val="24"/>
          <w:szCs w:val="21"/>
          <w:u w:val="single"/>
        </w:rPr>
        <w:t>万一下記の事項に該当していた場合には、直ちに補助金を返還することといたします</w:t>
      </w:r>
      <w:r w:rsidRPr="00A91C71">
        <w:rPr>
          <w:rFonts w:ascii="ＭＳ ゴシック" w:eastAsia="ＭＳ ゴシック" w:hAnsi="ＭＳ ゴシック" w:cs="ＭＳ明朝" w:hint="eastAsia"/>
          <w:sz w:val="24"/>
          <w:szCs w:val="21"/>
        </w:rPr>
        <w:t>。</w:t>
      </w:r>
    </w:p>
    <w:p w14:paraId="3BBF4239" w14:textId="77777777"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u w:val="single"/>
        </w:rPr>
      </w:pPr>
    </w:p>
    <w:p w14:paraId="335C67B0" w14:textId="77777777" w:rsidR="00A91C71" w:rsidRPr="00A91C71" w:rsidRDefault="00A91C71" w:rsidP="003804C4">
      <w:pPr>
        <w:autoSpaceDE w:val="0"/>
        <w:autoSpaceDN w:val="0"/>
        <w:ind w:left="314" w:hangingChars="135" w:hanging="314"/>
        <w:jc w:val="center"/>
        <w:rPr>
          <w:rFonts w:ascii="ＭＳ ゴシック" w:eastAsia="ＭＳ ゴシック" w:hAnsi="ＭＳ ゴシック" w:cs="ＭＳ明朝"/>
          <w:sz w:val="24"/>
          <w:szCs w:val="21"/>
        </w:rPr>
      </w:pPr>
      <w:r w:rsidRPr="00A91C71">
        <w:rPr>
          <w:rFonts w:ascii="ＭＳ ゴシック" w:eastAsia="ＭＳ ゴシック" w:hAnsi="ＭＳ ゴシック" w:cs="ＭＳ明朝" w:hint="eastAsia"/>
          <w:sz w:val="24"/>
          <w:szCs w:val="21"/>
        </w:rPr>
        <w:t>記</w:t>
      </w:r>
    </w:p>
    <w:p w14:paraId="7B02A2C0" w14:textId="77777777"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rPr>
      </w:pPr>
    </w:p>
    <w:p w14:paraId="065085D5" w14:textId="77777777" w:rsidR="00C57A6C" w:rsidRPr="00182D78" w:rsidRDefault="00C57A6C" w:rsidP="00C57A6C">
      <w:pPr>
        <w:ind w:firstLineChars="100" w:firstLine="232"/>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（１）</w:t>
      </w:r>
      <w:r w:rsidRPr="00182D78">
        <w:rPr>
          <w:rFonts w:ascii="ＭＳ Ｐゴシック" w:eastAsia="ＭＳ Ｐゴシック" w:hAnsi="ＭＳ Ｐゴシック" w:cs="Times New Roman" w:hint="eastAsia"/>
          <w:sz w:val="24"/>
          <w:szCs w:val="24"/>
        </w:rPr>
        <w:t>成年被後見人若しくは被保佐人又は破産者で復権を得ない者。</w:t>
      </w:r>
    </w:p>
    <w:p w14:paraId="5A2AE9EF" w14:textId="77777777" w:rsidR="00C57A6C" w:rsidRPr="00182D78" w:rsidRDefault="00C57A6C" w:rsidP="00C57A6C">
      <w:pPr>
        <w:ind w:leftChars="100" w:left="434" w:hangingChars="100" w:hanging="232"/>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（２）</w:t>
      </w:r>
      <w:r w:rsidRPr="00182D78">
        <w:rPr>
          <w:rFonts w:ascii="ＭＳ Ｐゴシック" w:eastAsia="ＭＳ Ｐゴシック" w:hAnsi="ＭＳ Ｐゴシック" w:cs="Times New Roman" w:hint="eastAsia"/>
          <w:sz w:val="24"/>
          <w:szCs w:val="24"/>
        </w:rPr>
        <w:t>禁錮以上の刑に処せられ、その執行を終わり、又は執行を受けることがなくなった日から</w:t>
      </w:r>
      <w:r>
        <w:rPr>
          <w:rFonts w:ascii="ＭＳ Ｐゴシック" w:eastAsia="ＭＳ Ｐゴシック" w:hAnsi="ＭＳ Ｐゴシック" w:cs="Times New Roman" w:hint="eastAsia"/>
          <w:sz w:val="24"/>
          <w:szCs w:val="24"/>
        </w:rPr>
        <w:t>２</w:t>
      </w:r>
      <w:r w:rsidRPr="00182D78">
        <w:rPr>
          <w:rFonts w:ascii="ＭＳ Ｐゴシック" w:eastAsia="ＭＳ Ｐゴシック" w:hAnsi="ＭＳ Ｐゴシック" w:cs="Times New Roman" w:hint="eastAsia"/>
          <w:sz w:val="24"/>
          <w:szCs w:val="24"/>
        </w:rPr>
        <w:t>年を経過しない者。</w:t>
      </w:r>
    </w:p>
    <w:p w14:paraId="3B5D6073" w14:textId="77777777" w:rsidR="00C57A6C" w:rsidRDefault="00C57A6C" w:rsidP="00C57A6C">
      <w:pPr>
        <w:ind w:leftChars="100" w:left="434" w:hangingChars="100" w:hanging="232"/>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（３）</w:t>
      </w:r>
      <w:r w:rsidRPr="00182D78">
        <w:rPr>
          <w:rFonts w:ascii="ＭＳ Ｐゴシック" w:eastAsia="ＭＳ Ｐゴシック" w:hAnsi="ＭＳ Ｐゴシック" w:cs="Times New Roman" w:hint="eastAsia"/>
          <w:sz w:val="24"/>
          <w:szCs w:val="24"/>
        </w:rPr>
        <w:t>品質確保法の規定により業務の停止命令を受け、その期間が終了した日、又は罰金の刑に処せられ、その執行を終わり、若しくは執行を受けることがなくなった日から</w:t>
      </w:r>
      <w:r>
        <w:rPr>
          <w:rFonts w:ascii="ＭＳ Ｐゴシック" w:eastAsia="ＭＳ Ｐゴシック" w:hAnsi="ＭＳ Ｐゴシック" w:cs="Times New Roman" w:hint="eastAsia"/>
          <w:sz w:val="24"/>
          <w:szCs w:val="24"/>
        </w:rPr>
        <w:t>２</w:t>
      </w:r>
      <w:r w:rsidRPr="00182D78">
        <w:rPr>
          <w:rFonts w:ascii="ＭＳ Ｐゴシック" w:eastAsia="ＭＳ Ｐゴシック" w:hAnsi="ＭＳ Ｐゴシック" w:cs="Times New Roman" w:hint="eastAsia"/>
          <w:sz w:val="24"/>
          <w:szCs w:val="24"/>
        </w:rPr>
        <w:t>年を経過しない者。</w:t>
      </w:r>
    </w:p>
    <w:p w14:paraId="0849E177" w14:textId="77777777" w:rsidR="00C57A6C" w:rsidRPr="00F913DA" w:rsidRDefault="00C57A6C" w:rsidP="00C57A6C">
      <w:pPr>
        <w:ind w:leftChars="100" w:left="434" w:hangingChars="100" w:hanging="232"/>
        <w:rPr>
          <w:rFonts w:ascii="ＭＳ Ｐゴシック" w:eastAsia="ＭＳ Ｐゴシック" w:hAnsi="ＭＳ Ｐゴシック" w:cs="Times New Roman"/>
          <w:sz w:val="24"/>
          <w:szCs w:val="24"/>
        </w:rPr>
      </w:pPr>
      <w:r w:rsidRPr="00F913DA">
        <w:rPr>
          <w:rFonts w:ascii="ＭＳ Ｐゴシック" w:eastAsia="ＭＳ Ｐゴシック" w:hAnsi="ＭＳ Ｐゴシック" w:cs="Times New Roman" w:hint="eastAsia"/>
          <w:sz w:val="24"/>
          <w:szCs w:val="24"/>
        </w:rPr>
        <w:t>（４）国が行う石油製品の試買分析において、品質確保法で定める強制規格又は標準規格について不適合があり、資源エネルギー庁又は経済産業局から当該油種の販売停止・自粛等の指示又は立入検査を受けた後も同一項目について不適合を出した者（申請の資格を有しない期間は、不適合を出した年度及び最後に不適合を出した翌年度</w:t>
      </w:r>
      <w:r w:rsidRPr="00F913DA">
        <w:rPr>
          <w:rFonts w:ascii="ＭＳ Ｐゴシック" w:eastAsia="ＭＳ Ｐゴシック" w:hAnsi="ＭＳ Ｐゴシック" w:cs="Times New Roman" w:hint="eastAsia"/>
          <w:sz w:val="24"/>
          <w:szCs w:val="24"/>
        </w:rPr>
        <w:lastRenderedPageBreak/>
        <w:t>から最初に不適合を出した年度の期間分とする）</w:t>
      </w:r>
      <w:r>
        <w:rPr>
          <w:rFonts w:ascii="ＭＳ Ｐゴシック" w:eastAsia="ＭＳ Ｐゴシック" w:hAnsi="ＭＳ Ｐゴシック" w:cs="Times New Roman" w:hint="eastAsia"/>
          <w:sz w:val="24"/>
          <w:szCs w:val="24"/>
        </w:rPr>
        <w:t>。</w:t>
      </w:r>
    </w:p>
    <w:p w14:paraId="155B42DD" w14:textId="77777777" w:rsidR="00C57A6C" w:rsidRPr="00182D78" w:rsidRDefault="00C57A6C" w:rsidP="00C57A6C">
      <w:pPr>
        <w:ind w:leftChars="100" w:left="434" w:hangingChars="100" w:hanging="232"/>
        <w:rPr>
          <w:rFonts w:ascii="ＭＳ Ｐゴシック" w:eastAsia="ＭＳ Ｐゴシック" w:hAnsi="ＭＳ Ｐゴシック" w:cs="Times New Roman"/>
          <w:sz w:val="24"/>
          <w:szCs w:val="24"/>
        </w:rPr>
      </w:pPr>
      <w:r w:rsidRPr="00F913DA">
        <w:rPr>
          <w:rFonts w:ascii="ＭＳ Ｐゴシック" w:eastAsia="ＭＳ Ｐゴシック" w:hAnsi="ＭＳ Ｐゴシック" w:cs="Times New Roman" w:hint="eastAsia"/>
          <w:sz w:val="24"/>
          <w:szCs w:val="24"/>
        </w:rPr>
        <w:t>（５）品質確保法の規定により、経済産業大臣が揮発油の品質の確保に関し必要な措置をとるべきこと指示した場合において、その指示に従わずにその旨を公表された日から２年を経過しない者。</w:t>
      </w:r>
    </w:p>
    <w:p w14:paraId="6920C757" w14:textId="77777777" w:rsidR="00C57A6C" w:rsidRDefault="00C57A6C" w:rsidP="00C57A6C">
      <w:pPr>
        <w:ind w:leftChars="100" w:left="434" w:hangingChars="100" w:hanging="232"/>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（６）</w:t>
      </w:r>
      <w:r w:rsidRPr="00182D78">
        <w:rPr>
          <w:rFonts w:ascii="ＭＳ Ｐゴシック" w:eastAsia="ＭＳ Ｐゴシック" w:hAnsi="ＭＳ Ｐゴシック" w:cs="Times New Roman" w:hint="eastAsia"/>
          <w:sz w:val="24"/>
          <w:szCs w:val="24"/>
        </w:rPr>
        <w:t>品質確保法の規定による揮発油の分析を行っていない者</w:t>
      </w:r>
      <w:r>
        <w:rPr>
          <w:rFonts w:ascii="ＭＳ Ｐゴシック" w:eastAsia="ＭＳ Ｐゴシック" w:hAnsi="ＭＳ Ｐゴシック" w:cs="Times New Roman" w:hint="eastAsia"/>
          <w:sz w:val="24"/>
          <w:szCs w:val="24"/>
        </w:rPr>
        <w:t>。</w:t>
      </w:r>
    </w:p>
    <w:p w14:paraId="298C3125" w14:textId="77777777" w:rsidR="00C57A6C" w:rsidRPr="00182D78" w:rsidRDefault="00C57A6C" w:rsidP="00C57A6C">
      <w:pPr>
        <w:ind w:leftChars="100" w:left="434" w:hangingChars="100" w:hanging="232"/>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（７）</w:t>
      </w:r>
      <w:r w:rsidRPr="00182D78">
        <w:rPr>
          <w:rFonts w:ascii="ＭＳ Ｐゴシック" w:eastAsia="ＭＳ Ｐゴシック" w:hAnsi="ＭＳ Ｐゴシック" w:cs="Times New Roman" w:hint="eastAsia"/>
          <w:sz w:val="24"/>
          <w:szCs w:val="24"/>
        </w:rPr>
        <w:t>私的独占の禁止及び公正取引の確保に関する法律</w:t>
      </w:r>
      <w:r w:rsidRPr="00F913DA">
        <w:rPr>
          <w:rFonts w:ascii="ＭＳ Ｐゴシック" w:eastAsia="ＭＳ Ｐゴシック" w:hAnsi="ＭＳ Ｐゴシック" w:cs="Times New Roman" w:hint="eastAsia"/>
          <w:sz w:val="24"/>
          <w:szCs w:val="24"/>
        </w:rPr>
        <w:t>（昭和２２年法律第５４号）</w:t>
      </w:r>
      <w:r w:rsidRPr="00182D78">
        <w:rPr>
          <w:rFonts w:ascii="ＭＳ Ｐゴシック" w:eastAsia="ＭＳ Ｐゴシック" w:hAnsi="ＭＳ Ｐゴシック" w:cs="Times New Roman" w:hint="eastAsia"/>
          <w:sz w:val="24"/>
          <w:szCs w:val="24"/>
        </w:rPr>
        <w:t>の規定に基づく</w:t>
      </w:r>
      <w:r>
        <w:rPr>
          <w:rFonts w:ascii="ＭＳ Ｐゴシック" w:eastAsia="ＭＳ Ｐゴシック" w:hAnsi="ＭＳ Ｐゴシック" w:cs="Times New Roman" w:hint="eastAsia"/>
          <w:sz w:val="24"/>
          <w:szCs w:val="24"/>
        </w:rPr>
        <w:t>警告又は</w:t>
      </w:r>
      <w:r w:rsidRPr="00182D78">
        <w:rPr>
          <w:rFonts w:ascii="ＭＳ Ｐゴシック" w:eastAsia="ＭＳ Ｐゴシック" w:hAnsi="ＭＳ Ｐゴシック" w:cs="Times New Roman" w:hint="eastAsia"/>
          <w:sz w:val="24"/>
          <w:szCs w:val="24"/>
        </w:rPr>
        <w:t>排除措置命令を受けた日、若しくは裁判所が差し止めを行った日、又は罰金の刑に処せられ、その執行を終わり、若しくは執行を受けることがなくなった日から</w:t>
      </w:r>
      <w:r>
        <w:rPr>
          <w:rFonts w:ascii="ＭＳ Ｐゴシック" w:eastAsia="ＭＳ Ｐゴシック" w:hAnsi="ＭＳ Ｐゴシック" w:cs="Times New Roman" w:hint="eastAsia"/>
          <w:sz w:val="24"/>
          <w:szCs w:val="24"/>
        </w:rPr>
        <w:t>２</w:t>
      </w:r>
      <w:r w:rsidRPr="00182D78">
        <w:rPr>
          <w:rFonts w:ascii="ＭＳ Ｐゴシック" w:eastAsia="ＭＳ Ｐゴシック" w:hAnsi="ＭＳ Ｐゴシック" w:cs="Times New Roman" w:hint="eastAsia"/>
          <w:sz w:val="24"/>
          <w:szCs w:val="24"/>
        </w:rPr>
        <w:t>年を経過しない者</w:t>
      </w:r>
      <w:r w:rsidRPr="00F913DA">
        <w:rPr>
          <w:rFonts w:ascii="ＭＳ Ｐゴシック" w:eastAsia="ＭＳ Ｐゴシック" w:hAnsi="ＭＳ Ｐゴシック" w:cs="Times New Roman" w:hint="eastAsia"/>
          <w:sz w:val="24"/>
          <w:szCs w:val="24"/>
        </w:rPr>
        <w:t>、又は「私的独占の禁止及び公正取引の確保に関する法律に基づき策定された不当廉売に関する独占禁止法上の考え方（平成２１年１２月１８日付け公正取引委員会）」に基づく警告を受けた日から２年を経過しない者。</w:t>
      </w:r>
    </w:p>
    <w:p w14:paraId="0246186F" w14:textId="77777777" w:rsidR="00C57A6C" w:rsidRDefault="00C57A6C" w:rsidP="00C57A6C">
      <w:pPr>
        <w:ind w:leftChars="100" w:left="434" w:hangingChars="100" w:hanging="232"/>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（８）</w:t>
      </w:r>
      <w:r w:rsidRPr="00182D78">
        <w:rPr>
          <w:rFonts w:ascii="ＭＳ Ｐゴシック" w:eastAsia="ＭＳ Ｐゴシック" w:hAnsi="ＭＳ Ｐゴシック" w:cs="Times New Roman" w:hint="eastAsia"/>
          <w:sz w:val="24"/>
          <w:szCs w:val="24"/>
        </w:rPr>
        <w:t>不当景品類及び不当表示防止法</w:t>
      </w:r>
      <w:r w:rsidRPr="00F913DA">
        <w:rPr>
          <w:rFonts w:ascii="ＭＳ Ｐゴシック" w:eastAsia="ＭＳ Ｐゴシック" w:hAnsi="ＭＳ Ｐゴシック" w:cs="Times New Roman" w:hint="eastAsia"/>
          <w:sz w:val="24"/>
          <w:szCs w:val="24"/>
        </w:rPr>
        <w:t>（昭和３７年法律第１３４号）</w:t>
      </w:r>
      <w:r w:rsidRPr="00182D78">
        <w:rPr>
          <w:rFonts w:ascii="ＭＳ Ｐゴシック" w:eastAsia="ＭＳ Ｐゴシック" w:hAnsi="ＭＳ Ｐゴシック" w:cs="Times New Roman" w:hint="eastAsia"/>
          <w:sz w:val="24"/>
          <w:szCs w:val="24"/>
        </w:rPr>
        <w:t>の規定に基づく措置命令</w:t>
      </w:r>
      <w:r w:rsidRPr="00F913DA">
        <w:rPr>
          <w:rFonts w:ascii="ＭＳ Ｐゴシック" w:eastAsia="ＭＳ Ｐゴシック" w:hAnsi="ＭＳ Ｐゴシック" w:cs="Times New Roman" w:hint="eastAsia"/>
          <w:sz w:val="24"/>
          <w:szCs w:val="24"/>
        </w:rPr>
        <w:t>、指示、行政指導（警告・注意等公表措置を伴うものに限る）</w:t>
      </w:r>
      <w:r w:rsidRPr="00182D78">
        <w:rPr>
          <w:rFonts w:ascii="ＭＳ Ｐゴシック" w:eastAsia="ＭＳ Ｐゴシック" w:hAnsi="ＭＳ Ｐゴシック" w:cs="Times New Roman" w:hint="eastAsia"/>
          <w:sz w:val="24"/>
          <w:szCs w:val="24"/>
        </w:rPr>
        <w:t>を受けた日、又は罰金の刑に処せられ、その執行を終わり、若しくは執行を受けることがなくなった日から</w:t>
      </w:r>
      <w:r>
        <w:rPr>
          <w:rFonts w:ascii="ＭＳ Ｐゴシック" w:eastAsia="ＭＳ Ｐゴシック" w:hAnsi="ＭＳ Ｐゴシック" w:cs="Times New Roman" w:hint="eastAsia"/>
          <w:sz w:val="24"/>
          <w:szCs w:val="24"/>
        </w:rPr>
        <w:t>２</w:t>
      </w:r>
      <w:r w:rsidRPr="00182D78">
        <w:rPr>
          <w:rFonts w:ascii="ＭＳ Ｐゴシック" w:eastAsia="ＭＳ Ｐゴシック" w:hAnsi="ＭＳ Ｐゴシック" w:cs="Times New Roman" w:hint="eastAsia"/>
          <w:sz w:val="24"/>
          <w:szCs w:val="24"/>
        </w:rPr>
        <w:t>年を経過しない者。</w:t>
      </w:r>
    </w:p>
    <w:p w14:paraId="56241272" w14:textId="77777777" w:rsidR="00C57A6C" w:rsidRPr="00182D78" w:rsidRDefault="00C57A6C" w:rsidP="00C57A6C">
      <w:pPr>
        <w:ind w:leftChars="100" w:left="434" w:hangingChars="100" w:hanging="232"/>
        <w:rPr>
          <w:rFonts w:ascii="ＭＳ Ｐゴシック" w:eastAsia="ＭＳ Ｐゴシック" w:hAnsi="ＭＳ Ｐゴシック" w:cs="Times New Roman"/>
          <w:sz w:val="24"/>
          <w:szCs w:val="24"/>
        </w:rPr>
      </w:pPr>
      <w:r w:rsidRPr="00F913DA">
        <w:rPr>
          <w:rFonts w:ascii="ＭＳ Ｐゴシック" w:eastAsia="ＭＳ Ｐゴシック" w:hAnsi="ＭＳ Ｐゴシック" w:cs="Times New Roman" w:hint="eastAsia"/>
          <w:sz w:val="24"/>
          <w:szCs w:val="24"/>
        </w:rPr>
        <w:t>（９）別紙「暴力団排除に関する誓約書」各号に記載されている事項に該当する者。</w:t>
      </w:r>
    </w:p>
    <w:p w14:paraId="40E47B21" w14:textId="77777777" w:rsidR="00C57A6C" w:rsidRDefault="00C57A6C" w:rsidP="00C57A6C">
      <w:pPr>
        <w:ind w:leftChars="100" w:left="434" w:hangingChars="100" w:hanging="232"/>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（１０）</w:t>
      </w:r>
      <w:r w:rsidRPr="00182D78">
        <w:rPr>
          <w:rFonts w:ascii="ＭＳ Ｐゴシック" w:eastAsia="ＭＳ Ｐゴシック" w:hAnsi="ＭＳ Ｐゴシック" w:cs="Times New Roman" w:hint="eastAsia"/>
          <w:sz w:val="24"/>
          <w:szCs w:val="24"/>
        </w:rPr>
        <w:t>暴力団員による不当な行為の防止等に関する法律</w:t>
      </w:r>
      <w:r w:rsidRPr="00F913DA">
        <w:rPr>
          <w:rFonts w:ascii="ＭＳ Ｐゴシック" w:eastAsia="ＭＳ Ｐゴシック" w:hAnsi="ＭＳ Ｐゴシック" w:cs="Times New Roman" w:hint="eastAsia"/>
          <w:sz w:val="24"/>
          <w:szCs w:val="24"/>
        </w:rPr>
        <w:t>（平成３年法律第７７号）</w:t>
      </w:r>
      <w:r w:rsidRPr="00182D78">
        <w:rPr>
          <w:rFonts w:ascii="ＭＳ Ｐゴシック" w:eastAsia="ＭＳ Ｐゴシック" w:hAnsi="ＭＳ Ｐゴシック" w:cs="Times New Roman" w:hint="eastAsia"/>
          <w:sz w:val="24"/>
          <w:szCs w:val="24"/>
        </w:rPr>
        <w:t>の規定に違反し、又は刑法</w:t>
      </w:r>
      <w:r w:rsidRPr="00F913DA">
        <w:rPr>
          <w:rFonts w:ascii="ＭＳ Ｐゴシック" w:eastAsia="ＭＳ Ｐゴシック" w:hAnsi="ＭＳ Ｐゴシック" w:cs="Times New Roman" w:hint="eastAsia"/>
          <w:sz w:val="24"/>
          <w:szCs w:val="24"/>
        </w:rPr>
        <w:t>（明治４０年法律第４５号）</w:t>
      </w:r>
      <w:r w:rsidRPr="00182D78">
        <w:rPr>
          <w:rFonts w:ascii="ＭＳ Ｐゴシック" w:eastAsia="ＭＳ Ｐゴシック" w:hAnsi="ＭＳ Ｐゴシック" w:cs="Times New Roman" w:hint="eastAsia"/>
          <w:sz w:val="24"/>
          <w:szCs w:val="24"/>
        </w:rPr>
        <w:t>第２０４条、第２０６条、第２０８条、第２０８条の２、第２２２条若しくは第２４７条の罪</w:t>
      </w:r>
      <w:r>
        <w:rPr>
          <w:rFonts w:ascii="ＭＳ Ｐゴシック" w:eastAsia="ＭＳ Ｐゴシック" w:hAnsi="ＭＳ Ｐゴシック" w:cs="Times New Roman" w:hint="eastAsia"/>
          <w:sz w:val="24"/>
          <w:szCs w:val="24"/>
        </w:rPr>
        <w:t>又は</w:t>
      </w:r>
      <w:r w:rsidRPr="00182D78">
        <w:rPr>
          <w:rFonts w:ascii="ＭＳ Ｐゴシック" w:eastAsia="ＭＳ Ｐゴシック" w:hAnsi="ＭＳ Ｐゴシック" w:cs="Times New Roman" w:hint="eastAsia"/>
          <w:sz w:val="24"/>
          <w:szCs w:val="24"/>
        </w:rPr>
        <w:t>暴力行為等処罰に関する法律</w:t>
      </w:r>
      <w:r w:rsidRPr="00F913DA">
        <w:rPr>
          <w:rFonts w:ascii="ＭＳ Ｐゴシック" w:eastAsia="ＭＳ Ｐゴシック" w:hAnsi="ＭＳ Ｐゴシック" w:cs="Times New Roman" w:hint="eastAsia"/>
          <w:sz w:val="24"/>
          <w:szCs w:val="24"/>
        </w:rPr>
        <w:t>（大正１５年法律第６０号）</w:t>
      </w:r>
      <w:r w:rsidRPr="00182D78">
        <w:rPr>
          <w:rFonts w:ascii="ＭＳ Ｐゴシック" w:eastAsia="ＭＳ Ｐゴシック" w:hAnsi="ＭＳ Ｐゴシック" w:cs="Times New Roman" w:hint="eastAsia"/>
          <w:sz w:val="24"/>
          <w:szCs w:val="24"/>
        </w:rPr>
        <w:t>の罪を犯し、罰金の刑に処せられ、その執行を終わり、又は執行を受けることがなくなった日から</w:t>
      </w:r>
      <w:r>
        <w:rPr>
          <w:rFonts w:ascii="ＭＳ Ｐゴシック" w:eastAsia="ＭＳ Ｐゴシック" w:hAnsi="ＭＳ Ｐゴシック" w:cs="Times New Roman" w:hint="eastAsia"/>
          <w:sz w:val="24"/>
          <w:szCs w:val="24"/>
        </w:rPr>
        <w:t>２</w:t>
      </w:r>
      <w:r w:rsidRPr="00182D78">
        <w:rPr>
          <w:rFonts w:ascii="ＭＳ Ｐゴシック" w:eastAsia="ＭＳ Ｐゴシック" w:hAnsi="ＭＳ Ｐゴシック" w:cs="Times New Roman" w:hint="eastAsia"/>
          <w:sz w:val="24"/>
          <w:szCs w:val="24"/>
        </w:rPr>
        <w:t>年を経過しない者。</w:t>
      </w:r>
    </w:p>
    <w:p w14:paraId="1854780F" w14:textId="77777777" w:rsidR="00C57A6C" w:rsidRPr="00F913DA" w:rsidRDefault="00C57A6C" w:rsidP="00C57A6C">
      <w:pPr>
        <w:ind w:leftChars="100" w:left="434" w:hangingChars="100" w:hanging="232"/>
        <w:rPr>
          <w:rFonts w:ascii="ＭＳ Ｐゴシック" w:eastAsia="ＭＳ Ｐゴシック" w:hAnsi="ＭＳ Ｐゴシック" w:cs="Times New Roman"/>
          <w:sz w:val="24"/>
          <w:szCs w:val="24"/>
        </w:rPr>
      </w:pPr>
      <w:r w:rsidRPr="00F913DA">
        <w:rPr>
          <w:rFonts w:ascii="ＭＳ Ｐゴシック" w:eastAsia="ＭＳ Ｐゴシック" w:hAnsi="ＭＳ Ｐゴシック" w:cs="Times New Roman" w:hint="eastAsia"/>
          <w:sz w:val="24"/>
          <w:szCs w:val="24"/>
        </w:rPr>
        <w:t>（１１）消費税の円滑かつ適正な転嫁の確保のための消費税の転嫁を阻害する行為の是正等に関する特別措置法（平成２５年法律第４１号）に基づき策定された、「総額表示義務に関する特例の適用を受けるために必要となる誤認防止措置に関する考え方（平成２５年９月１０日付け財務省）」に基づく行政指導（警告・注意等公表措置を伴うものに限る）を受けた日から２年を経過しない者。</w:t>
      </w:r>
    </w:p>
    <w:p w14:paraId="7B8E8D78" w14:textId="77777777" w:rsidR="00C57A6C" w:rsidRPr="00182D78" w:rsidRDefault="00C57A6C" w:rsidP="00C57A6C">
      <w:pPr>
        <w:ind w:leftChars="100" w:left="434" w:hangingChars="100" w:hanging="232"/>
        <w:rPr>
          <w:rFonts w:ascii="ＭＳ Ｐゴシック" w:eastAsia="ＭＳ Ｐゴシック" w:hAnsi="ＭＳ Ｐゴシック" w:cs="Times New Roman"/>
          <w:sz w:val="24"/>
          <w:szCs w:val="24"/>
        </w:rPr>
      </w:pPr>
      <w:r w:rsidRPr="00F913DA">
        <w:rPr>
          <w:rFonts w:ascii="ＭＳ Ｐゴシック" w:eastAsia="ＭＳ Ｐゴシック" w:hAnsi="ＭＳ Ｐゴシック" w:cs="Times New Roman" w:hint="eastAsia"/>
          <w:sz w:val="24"/>
          <w:szCs w:val="24"/>
        </w:rPr>
        <w:t>（１２）経営の状況又はその他の理由によって、石油製品の供給を</w:t>
      </w:r>
      <w:r>
        <w:rPr>
          <w:rFonts w:ascii="ＭＳ Ｐゴシック" w:eastAsia="ＭＳ Ｐゴシック" w:hAnsi="ＭＳ Ｐゴシック" w:cs="Times New Roman" w:hint="eastAsia"/>
          <w:sz w:val="24"/>
          <w:szCs w:val="24"/>
        </w:rPr>
        <w:t>継続</w:t>
      </w:r>
      <w:r w:rsidRPr="00F913DA">
        <w:rPr>
          <w:rFonts w:ascii="ＭＳ Ｐゴシック" w:eastAsia="ＭＳ Ｐゴシック" w:hAnsi="ＭＳ Ｐゴシック" w:cs="Times New Roman" w:hint="eastAsia"/>
          <w:sz w:val="24"/>
          <w:szCs w:val="24"/>
        </w:rPr>
        <w:t>すること（補助金で取得した財産の管理も含む。）が困難と認められる者、その他補助金の交付を受けて行う事業（以下「補助事業」という。）の実施において、</w:t>
      </w:r>
      <w:r w:rsidRPr="00182D78">
        <w:rPr>
          <w:rFonts w:ascii="ＭＳ Ｐゴシック" w:eastAsia="ＭＳ Ｐゴシック" w:hAnsi="ＭＳ Ｐゴシック" w:cs="Times New Roman" w:hint="eastAsia"/>
          <w:sz w:val="24"/>
          <w:szCs w:val="24"/>
        </w:rPr>
        <w:t>不正又は不誠実な行為をするおそれがあると認め</w:t>
      </w:r>
      <w:r>
        <w:rPr>
          <w:rFonts w:ascii="ＭＳ Ｐゴシック" w:eastAsia="ＭＳ Ｐゴシック" w:hAnsi="ＭＳ Ｐゴシック" w:cs="Times New Roman" w:hint="eastAsia"/>
          <w:sz w:val="24"/>
          <w:szCs w:val="24"/>
        </w:rPr>
        <w:t>られ</w:t>
      </w:r>
      <w:r w:rsidRPr="00182D78">
        <w:rPr>
          <w:rFonts w:ascii="ＭＳ Ｐゴシック" w:eastAsia="ＭＳ Ｐゴシック" w:hAnsi="ＭＳ Ｐゴシック" w:cs="Times New Roman" w:hint="eastAsia"/>
          <w:sz w:val="24"/>
          <w:szCs w:val="24"/>
        </w:rPr>
        <w:t>る者。</w:t>
      </w:r>
    </w:p>
    <w:p w14:paraId="26D63360" w14:textId="77777777" w:rsidR="00C57A6C" w:rsidRPr="0094793C" w:rsidRDefault="00C57A6C" w:rsidP="00C57A6C">
      <w:pPr>
        <w:ind w:leftChars="100" w:left="434" w:hangingChars="100" w:hanging="232"/>
        <w:rPr>
          <w:rFonts w:ascii="ＭＳ Ｐゴシック" w:eastAsia="ＭＳ Ｐゴシック" w:hAnsi="ＭＳ Ｐゴシック" w:cs="Times New Roman"/>
          <w:color w:val="000000"/>
          <w:sz w:val="24"/>
          <w:szCs w:val="24"/>
        </w:rPr>
      </w:pPr>
      <w:r w:rsidRPr="0094793C">
        <w:rPr>
          <w:rFonts w:ascii="ＭＳ Ｐゴシック" w:eastAsia="ＭＳ Ｐゴシック" w:hAnsi="ＭＳ Ｐゴシック" w:cs="Times New Roman" w:hint="eastAsia"/>
          <w:color w:val="000000"/>
          <w:sz w:val="24"/>
          <w:szCs w:val="24"/>
        </w:rPr>
        <w:t>（</w:t>
      </w:r>
      <w:r>
        <w:rPr>
          <w:rFonts w:ascii="ＭＳ Ｐゴシック" w:eastAsia="ＭＳ Ｐゴシック" w:hAnsi="ＭＳ Ｐゴシック" w:cs="Times New Roman" w:hint="eastAsia"/>
          <w:color w:val="000000"/>
          <w:sz w:val="24"/>
          <w:szCs w:val="24"/>
        </w:rPr>
        <w:t>１３</w:t>
      </w:r>
      <w:r w:rsidRPr="0094793C">
        <w:rPr>
          <w:rFonts w:ascii="ＭＳ Ｐゴシック" w:eastAsia="ＭＳ Ｐゴシック" w:hAnsi="ＭＳ Ｐゴシック" w:cs="Times New Roman" w:hint="eastAsia"/>
          <w:color w:val="000000"/>
          <w:sz w:val="24"/>
          <w:szCs w:val="24"/>
        </w:rPr>
        <w:t>）揮発油販売業者が法人の場合にあっては、その業務を行う役員のうち、前</w:t>
      </w:r>
      <w:r>
        <w:rPr>
          <w:rFonts w:ascii="ＭＳ Ｐゴシック" w:eastAsia="ＭＳ Ｐゴシック" w:hAnsi="ＭＳ Ｐゴシック" w:cs="Times New Roman" w:hint="eastAsia"/>
          <w:color w:val="000000"/>
          <w:sz w:val="24"/>
          <w:szCs w:val="24"/>
        </w:rPr>
        <w:t>１２</w:t>
      </w:r>
      <w:r w:rsidRPr="0094793C">
        <w:rPr>
          <w:rFonts w:ascii="ＭＳ Ｐゴシック" w:eastAsia="ＭＳ Ｐゴシック" w:hAnsi="ＭＳ Ｐゴシック" w:cs="Times New Roman" w:hint="eastAsia"/>
          <w:color w:val="000000"/>
          <w:sz w:val="24"/>
          <w:szCs w:val="24"/>
        </w:rPr>
        <w:t>号の</w:t>
      </w:r>
      <w:r w:rsidRPr="0094793C">
        <w:rPr>
          <w:rFonts w:ascii="ＭＳ Ｐゴシック" w:eastAsia="ＭＳ Ｐゴシック" w:hAnsi="ＭＳ Ｐゴシック" w:cs="Times New Roman" w:hint="eastAsia"/>
          <w:color w:val="000000"/>
          <w:sz w:val="24"/>
          <w:szCs w:val="24"/>
        </w:rPr>
        <w:lastRenderedPageBreak/>
        <w:t>いずれかに該当する</w:t>
      </w:r>
      <w:r>
        <w:rPr>
          <w:rFonts w:ascii="ＭＳ Ｐゴシック" w:eastAsia="ＭＳ Ｐゴシック" w:hAnsi="ＭＳ Ｐゴシック" w:cs="Times New Roman" w:hint="eastAsia"/>
          <w:color w:val="000000"/>
          <w:sz w:val="24"/>
          <w:szCs w:val="24"/>
        </w:rPr>
        <w:t>もの</w:t>
      </w:r>
      <w:r w:rsidRPr="0094793C">
        <w:rPr>
          <w:rFonts w:ascii="ＭＳ Ｐゴシック" w:eastAsia="ＭＳ Ｐゴシック" w:hAnsi="ＭＳ Ｐゴシック" w:cs="Times New Roman" w:hint="eastAsia"/>
          <w:color w:val="000000"/>
          <w:sz w:val="24"/>
          <w:szCs w:val="24"/>
        </w:rPr>
        <w:t>がある</w:t>
      </w:r>
      <w:r>
        <w:rPr>
          <w:rFonts w:ascii="ＭＳ Ｐゴシック" w:eastAsia="ＭＳ Ｐゴシック" w:hAnsi="ＭＳ Ｐゴシック" w:cs="Times New Roman" w:hint="eastAsia"/>
          <w:color w:val="000000"/>
          <w:sz w:val="24"/>
          <w:szCs w:val="24"/>
        </w:rPr>
        <w:t>者。</w:t>
      </w:r>
    </w:p>
    <w:p w14:paraId="603C4817" w14:textId="77777777" w:rsidR="00A91C71" w:rsidRPr="00A91C71" w:rsidRDefault="00A91C71" w:rsidP="00A91C71">
      <w:pPr>
        <w:autoSpaceDE w:val="0"/>
        <w:autoSpaceDN w:val="0"/>
        <w:ind w:left="314" w:hangingChars="135" w:hanging="314"/>
        <w:rPr>
          <w:rFonts w:ascii="ＭＳ ゴシック" w:eastAsia="ＭＳ ゴシック" w:hAnsi="ＭＳ ゴシック" w:cs="ＭＳ明朝"/>
          <w:sz w:val="24"/>
          <w:szCs w:val="21"/>
        </w:rPr>
      </w:pPr>
    </w:p>
    <w:p w14:paraId="03A67207" w14:textId="0F16ADCD" w:rsidR="00A91C71" w:rsidRDefault="00A91C71" w:rsidP="003804C4">
      <w:pPr>
        <w:pStyle w:val="af2"/>
      </w:pPr>
      <w:r w:rsidRPr="00A91C71">
        <w:rPr>
          <w:rFonts w:hint="eastAsia"/>
        </w:rPr>
        <w:t>以上</w:t>
      </w:r>
    </w:p>
    <w:p w14:paraId="2713542B" w14:textId="4C52F99B" w:rsidR="00C16E7F" w:rsidRDefault="00C16E7F">
      <w:pPr>
        <w:autoSpaceDE w:val="0"/>
        <w:autoSpaceDN w:val="0"/>
        <w:rPr>
          <w:rFonts w:ascii="ＭＳ ゴシック" w:eastAsia="ＭＳ ゴシック" w:hAnsi="ＭＳ ゴシック" w:cs="ＭＳ明朝"/>
          <w:sz w:val="24"/>
          <w:szCs w:val="21"/>
        </w:rPr>
      </w:pPr>
    </w:p>
    <w:p w14:paraId="263E83FB" w14:textId="4F0E029D" w:rsidR="00C16E7F" w:rsidRDefault="00C16E7F">
      <w:pPr>
        <w:widowControl/>
        <w:jc w:val="left"/>
        <w:rPr>
          <w:rFonts w:ascii="ＭＳ ゴシック" w:eastAsia="ＭＳ ゴシック" w:hAnsi="ＭＳ ゴシック" w:cs="ＭＳ明朝"/>
          <w:sz w:val="24"/>
          <w:szCs w:val="21"/>
        </w:rPr>
      </w:pPr>
    </w:p>
    <w:sectPr w:rsidR="00C16E7F" w:rsidSect="0070116C">
      <w:headerReference w:type="default" r:id="rId8"/>
      <w:pgSz w:w="11906" w:h="16838" w:code="9"/>
      <w:pgMar w:top="1701" w:right="1531" w:bottom="1701" w:left="1531" w:header="851" w:footer="992" w:gutter="0"/>
      <w:cols w:space="425"/>
      <w:docGrid w:type="linesAndChars" w:linePitch="38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C03E" w14:textId="77777777" w:rsidR="00702897" w:rsidRDefault="00702897">
      <w:r>
        <w:separator/>
      </w:r>
    </w:p>
  </w:endnote>
  <w:endnote w:type="continuationSeparator" w:id="0">
    <w:p w14:paraId="5445F8E4" w14:textId="77777777" w:rsidR="00702897" w:rsidRDefault="0070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A2FE" w14:textId="77777777" w:rsidR="00702897" w:rsidRDefault="00702897">
      <w:r>
        <w:separator/>
      </w:r>
    </w:p>
  </w:footnote>
  <w:footnote w:type="continuationSeparator" w:id="0">
    <w:p w14:paraId="0CF92D79" w14:textId="77777777" w:rsidR="00702897" w:rsidRDefault="00702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AB86" w14:textId="77777777" w:rsidR="00702897" w:rsidRDefault="00702897" w:rsidP="0044012E">
    <w:pPr>
      <w:pStyle w:val="a3"/>
      <w:tabs>
        <w:tab w:val="clear" w:pos="4252"/>
        <w:tab w:val="clear" w:pos="8504"/>
        <w:tab w:val="center" w:pos="4422"/>
        <w:tab w:val="right" w:pos="884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4D6"/>
    <w:multiLevelType w:val="hybridMultilevel"/>
    <w:tmpl w:val="39AE2724"/>
    <w:lvl w:ilvl="0" w:tplc="5EFC7B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00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VerticalSpacing w:val="38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52"/>
    <w:rsid w:val="00000671"/>
    <w:rsid w:val="00001814"/>
    <w:rsid w:val="00015F9A"/>
    <w:rsid w:val="00016DE4"/>
    <w:rsid w:val="0002134C"/>
    <w:rsid w:val="000229C2"/>
    <w:rsid w:val="00022D4C"/>
    <w:rsid w:val="00024B99"/>
    <w:rsid w:val="00026C4C"/>
    <w:rsid w:val="00032D4C"/>
    <w:rsid w:val="00036D95"/>
    <w:rsid w:val="00037469"/>
    <w:rsid w:val="0004525B"/>
    <w:rsid w:val="00045756"/>
    <w:rsid w:val="00050960"/>
    <w:rsid w:val="0005123A"/>
    <w:rsid w:val="00052581"/>
    <w:rsid w:val="00061A42"/>
    <w:rsid w:val="00064A67"/>
    <w:rsid w:val="000672C1"/>
    <w:rsid w:val="00067381"/>
    <w:rsid w:val="00077288"/>
    <w:rsid w:val="00094A79"/>
    <w:rsid w:val="00096CF7"/>
    <w:rsid w:val="00096D43"/>
    <w:rsid w:val="000A7F60"/>
    <w:rsid w:val="000B1A2D"/>
    <w:rsid w:val="000B1EB1"/>
    <w:rsid w:val="000B230A"/>
    <w:rsid w:val="000B235E"/>
    <w:rsid w:val="000B5761"/>
    <w:rsid w:val="000B6BC5"/>
    <w:rsid w:val="000C0C1C"/>
    <w:rsid w:val="000D0281"/>
    <w:rsid w:val="000D18E6"/>
    <w:rsid w:val="000D2B18"/>
    <w:rsid w:val="000D34DC"/>
    <w:rsid w:val="000D3E09"/>
    <w:rsid w:val="000E5EB2"/>
    <w:rsid w:val="000E7D7B"/>
    <w:rsid w:val="000F4E69"/>
    <w:rsid w:val="000F5994"/>
    <w:rsid w:val="000F7559"/>
    <w:rsid w:val="00100394"/>
    <w:rsid w:val="00102278"/>
    <w:rsid w:val="00104ED8"/>
    <w:rsid w:val="001118FE"/>
    <w:rsid w:val="00117D12"/>
    <w:rsid w:val="00123CFE"/>
    <w:rsid w:val="00125742"/>
    <w:rsid w:val="00126F86"/>
    <w:rsid w:val="00127A65"/>
    <w:rsid w:val="00127BB4"/>
    <w:rsid w:val="00132F58"/>
    <w:rsid w:val="00142E35"/>
    <w:rsid w:val="00143DBF"/>
    <w:rsid w:val="00145FBA"/>
    <w:rsid w:val="001524D7"/>
    <w:rsid w:val="00152F08"/>
    <w:rsid w:val="00154D6E"/>
    <w:rsid w:val="00155D16"/>
    <w:rsid w:val="00160753"/>
    <w:rsid w:val="0016341A"/>
    <w:rsid w:val="001667A0"/>
    <w:rsid w:val="00166E85"/>
    <w:rsid w:val="00171813"/>
    <w:rsid w:val="00173BC9"/>
    <w:rsid w:val="001804FA"/>
    <w:rsid w:val="00187F28"/>
    <w:rsid w:val="001A47F8"/>
    <w:rsid w:val="001B24CC"/>
    <w:rsid w:val="001B2EE8"/>
    <w:rsid w:val="001B7F08"/>
    <w:rsid w:val="001C2579"/>
    <w:rsid w:val="001C2FA6"/>
    <w:rsid w:val="001C3497"/>
    <w:rsid w:val="001C36F2"/>
    <w:rsid w:val="001C41A1"/>
    <w:rsid w:val="001C632D"/>
    <w:rsid w:val="001F1CB9"/>
    <w:rsid w:val="001F4E31"/>
    <w:rsid w:val="001F5759"/>
    <w:rsid w:val="001F5E9C"/>
    <w:rsid w:val="001F7C98"/>
    <w:rsid w:val="0020058B"/>
    <w:rsid w:val="002119A0"/>
    <w:rsid w:val="00212065"/>
    <w:rsid w:val="002173A9"/>
    <w:rsid w:val="00222291"/>
    <w:rsid w:val="00226E7B"/>
    <w:rsid w:val="002277CC"/>
    <w:rsid w:val="0023143D"/>
    <w:rsid w:val="002341DA"/>
    <w:rsid w:val="00240804"/>
    <w:rsid w:val="0024199E"/>
    <w:rsid w:val="00242ECC"/>
    <w:rsid w:val="00247587"/>
    <w:rsid w:val="002477A6"/>
    <w:rsid w:val="00252531"/>
    <w:rsid w:val="0025340D"/>
    <w:rsid w:val="00257234"/>
    <w:rsid w:val="00257779"/>
    <w:rsid w:val="00257CE9"/>
    <w:rsid w:val="00257F8A"/>
    <w:rsid w:val="00265728"/>
    <w:rsid w:val="00281B22"/>
    <w:rsid w:val="00294D94"/>
    <w:rsid w:val="00295216"/>
    <w:rsid w:val="00296344"/>
    <w:rsid w:val="0029699E"/>
    <w:rsid w:val="002A6816"/>
    <w:rsid w:val="002B35DE"/>
    <w:rsid w:val="002C2B1F"/>
    <w:rsid w:val="002C359C"/>
    <w:rsid w:val="002D37BA"/>
    <w:rsid w:val="002D5143"/>
    <w:rsid w:val="002D7FA0"/>
    <w:rsid w:val="002E08AE"/>
    <w:rsid w:val="002E1441"/>
    <w:rsid w:val="002F4B1B"/>
    <w:rsid w:val="003066C2"/>
    <w:rsid w:val="00307B1B"/>
    <w:rsid w:val="00311797"/>
    <w:rsid w:val="003162CB"/>
    <w:rsid w:val="003211C5"/>
    <w:rsid w:val="00325648"/>
    <w:rsid w:val="00331E62"/>
    <w:rsid w:val="00332C5F"/>
    <w:rsid w:val="00332D86"/>
    <w:rsid w:val="0034008C"/>
    <w:rsid w:val="003416B1"/>
    <w:rsid w:val="003417E2"/>
    <w:rsid w:val="00342896"/>
    <w:rsid w:val="00351026"/>
    <w:rsid w:val="003514A6"/>
    <w:rsid w:val="00351F27"/>
    <w:rsid w:val="003544FB"/>
    <w:rsid w:val="00355179"/>
    <w:rsid w:val="00361823"/>
    <w:rsid w:val="00365D2E"/>
    <w:rsid w:val="00366027"/>
    <w:rsid w:val="003709F2"/>
    <w:rsid w:val="003735A3"/>
    <w:rsid w:val="0037426E"/>
    <w:rsid w:val="00376633"/>
    <w:rsid w:val="00377066"/>
    <w:rsid w:val="003804C4"/>
    <w:rsid w:val="0038103A"/>
    <w:rsid w:val="00382C37"/>
    <w:rsid w:val="00397669"/>
    <w:rsid w:val="003A11E8"/>
    <w:rsid w:val="003A20A4"/>
    <w:rsid w:val="003B148E"/>
    <w:rsid w:val="003B4EBD"/>
    <w:rsid w:val="003C55F9"/>
    <w:rsid w:val="003D67FA"/>
    <w:rsid w:val="003E02C1"/>
    <w:rsid w:val="003E07D6"/>
    <w:rsid w:val="003E32C6"/>
    <w:rsid w:val="003E372E"/>
    <w:rsid w:val="003E762A"/>
    <w:rsid w:val="003F477C"/>
    <w:rsid w:val="003F5AC7"/>
    <w:rsid w:val="003F6581"/>
    <w:rsid w:val="003F7C6F"/>
    <w:rsid w:val="004021ED"/>
    <w:rsid w:val="004058B1"/>
    <w:rsid w:val="00410CAC"/>
    <w:rsid w:val="00411242"/>
    <w:rsid w:val="004152FA"/>
    <w:rsid w:val="00423EDE"/>
    <w:rsid w:val="00426266"/>
    <w:rsid w:val="00432024"/>
    <w:rsid w:val="00432171"/>
    <w:rsid w:val="00432A4D"/>
    <w:rsid w:val="00432B84"/>
    <w:rsid w:val="0044012E"/>
    <w:rsid w:val="00440B36"/>
    <w:rsid w:val="004432F3"/>
    <w:rsid w:val="004434CB"/>
    <w:rsid w:val="0044539E"/>
    <w:rsid w:val="00456964"/>
    <w:rsid w:val="00462EDB"/>
    <w:rsid w:val="00466D2D"/>
    <w:rsid w:val="00476117"/>
    <w:rsid w:val="00482636"/>
    <w:rsid w:val="004840A4"/>
    <w:rsid w:val="00490C20"/>
    <w:rsid w:val="004A193C"/>
    <w:rsid w:val="004A46AC"/>
    <w:rsid w:val="004C7933"/>
    <w:rsid w:val="004D001C"/>
    <w:rsid w:val="004E5922"/>
    <w:rsid w:val="004F061C"/>
    <w:rsid w:val="004F53C4"/>
    <w:rsid w:val="004F5BE2"/>
    <w:rsid w:val="00500DBC"/>
    <w:rsid w:val="00504790"/>
    <w:rsid w:val="00506104"/>
    <w:rsid w:val="00513996"/>
    <w:rsid w:val="0051457B"/>
    <w:rsid w:val="00514B85"/>
    <w:rsid w:val="005270CB"/>
    <w:rsid w:val="00534900"/>
    <w:rsid w:val="00536451"/>
    <w:rsid w:val="00536902"/>
    <w:rsid w:val="00546A4F"/>
    <w:rsid w:val="00551D49"/>
    <w:rsid w:val="00554E12"/>
    <w:rsid w:val="00564464"/>
    <w:rsid w:val="00570B30"/>
    <w:rsid w:val="00571CAC"/>
    <w:rsid w:val="00581BAB"/>
    <w:rsid w:val="0059117E"/>
    <w:rsid w:val="00591D09"/>
    <w:rsid w:val="00593C7D"/>
    <w:rsid w:val="005A4873"/>
    <w:rsid w:val="005B25EA"/>
    <w:rsid w:val="005B4CC3"/>
    <w:rsid w:val="005C3AF6"/>
    <w:rsid w:val="005C50C3"/>
    <w:rsid w:val="005D5823"/>
    <w:rsid w:val="005E09A2"/>
    <w:rsid w:val="005E3E84"/>
    <w:rsid w:val="005F0AD6"/>
    <w:rsid w:val="005F259D"/>
    <w:rsid w:val="005F2F4D"/>
    <w:rsid w:val="005F6BF4"/>
    <w:rsid w:val="0060170B"/>
    <w:rsid w:val="00601C83"/>
    <w:rsid w:val="00603552"/>
    <w:rsid w:val="00611791"/>
    <w:rsid w:val="006117A5"/>
    <w:rsid w:val="006211DF"/>
    <w:rsid w:val="00627353"/>
    <w:rsid w:val="006321EF"/>
    <w:rsid w:val="00637FDB"/>
    <w:rsid w:val="00640931"/>
    <w:rsid w:val="00643A86"/>
    <w:rsid w:val="00646A5B"/>
    <w:rsid w:val="006544D1"/>
    <w:rsid w:val="006555B5"/>
    <w:rsid w:val="00655EF7"/>
    <w:rsid w:val="00662A20"/>
    <w:rsid w:val="00665F34"/>
    <w:rsid w:val="00671876"/>
    <w:rsid w:val="0069089F"/>
    <w:rsid w:val="006955F4"/>
    <w:rsid w:val="00696862"/>
    <w:rsid w:val="006A2556"/>
    <w:rsid w:val="006A547B"/>
    <w:rsid w:val="006A6565"/>
    <w:rsid w:val="006B1371"/>
    <w:rsid w:val="006B4370"/>
    <w:rsid w:val="006B5925"/>
    <w:rsid w:val="006B6F08"/>
    <w:rsid w:val="006B7523"/>
    <w:rsid w:val="006C5749"/>
    <w:rsid w:val="006C7CAD"/>
    <w:rsid w:val="006D7B0E"/>
    <w:rsid w:val="006E2EE2"/>
    <w:rsid w:val="006E4E1B"/>
    <w:rsid w:val="006F0A04"/>
    <w:rsid w:val="006F2FB7"/>
    <w:rsid w:val="00700195"/>
    <w:rsid w:val="007010FF"/>
    <w:rsid w:val="0070116C"/>
    <w:rsid w:val="00702897"/>
    <w:rsid w:val="00704032"/>
    <w:rsid w:val="00717F17"/>
    <w:rsid w:val="00720523"/>
    <w:rsid w:val="00724DAF"/>
    <w:rsid w:val="00730283"/>
    <w:rsid w:val="007408D1"/>
    <w:rsid w:val="007440F3"/>
    <w:rsid w:val="00745C70"/>
    <w:rsid w:val="007466E1"/>
    <w:rsid w:val="00746944"/>
    <w:rsid w:val="00752F13"/>
    <w:rsid w:val="00753C29"/>
    <w:rsid w:val="00755084"/>
    <w:rsid w:val="00763F54"/>
    <w:rsid w:val="00767FC2"/>
    <w:rsid w:val="007801E7"/>
    <w:rsid w:val="007804BD"/>
    <w:rsid w:val="00781AFC"/>
    <w:rsid w:val="00783C72"/>
    <w:rsid w:val="00786781"/>
    <w:rsid w:val="007867BE"/>
    <w:rsid w:val="0079125C"/>
    <w:rsid w:val="00792FE9"/>
    <w:rsid w:val="00795AE2"/>
    <w:rsid w:val="007A05B7"/>
    <w:rsid w:val="007B38C9"/>
    <w:rsid w:val="007C3AB8"/>
    <w:rsid w:val="007C51FF"/>
    <w:rsid w:val="007C7393"/>
    <w:rsid w:val="007D5A4E"/>
    <w:rsid w:val="007E7CAE"/>
    <w:rsid w:val="007F0296"/>
    <w:rsid w:val="007F0DF3"/>
    <w:rsid w:val="007F110A"/>
    <w:rsid w:val="007F51B3"/>
    <w:rsid w:val="00807EE4"/>
    <w:rsid w:val="00812CE6"/>
    <w:rsid w:val="00816AE3"/>
    <w:rsid w:val="00824471"/>
    <w:rsid w:val="0084133B"/>
    <w:rsid w:val="0084244E"/>
    <w:rsid w:val="008451C3"/>
    <w:rsid w:val="0084571F"/>
    <w:rsid w:val="00846707"/>
    <w:rsid w:val="008538D4"/>
    <w:rsid w:val="00863116"/>
    <w:rsid w:val="00871915"/>
    <w:rsid w:val="008908C5"/>
    <w:rsid w:val="00894EB5"/>
    <w:rsid w:val="0089573C"/>
    <w:rsid w:val="00895801"/>
    <w:rsid w:val="008A0465"/>
    <w:rsid w:val="008A0B9E"/>
    <w:rsid w:val="008A4B33"/>
    <w:rsid w:val="008A508A"/>
    <w:rsid w:val="008A63A5"/>
    <w:rsid w:val="008B2AFF"/>
    <w:rsid w:val="008C144C"/>
    <w:rsid w:val="008D08DC"/>
    <w:rsid w:val="008E29E1"/>
    <w:rsid w:val="008E7B7E"/>
    <w:rsid w:val="008F0C90"/>
    <w:rsid w:val="009017EC"/>
    <w:rsid w:val="00907EA3"/>
    <w:rsid w:val="00910F65"/>
    <w:rsid w:val="009119A2"/>
    <w:rsid w:val="0091216C"/>
    <w:rsid w:val="00916058"/>
    <w:rsid w:val="009174A5"/>
    <w:rsid w:val="0091781E"/>
    <w:rsid w:val="0092004F"/>
    <w:rsid w:val="009233BE"/>
    <w:rsid w:val="00925D19"/>
    <w:rsid w:val="009268B5"/>
    <w:rsid w:val="00934969"/>
    <w:rsid w:val="009364F5"/>
    <w:rsid w:val="00940287"/>
    <w:rsid w:val="00941296"/>
    <w:rsid w:val="00946C8F"/>
    <w:rsid w:val="0095286D"/>
    <w:rsid w:val="00952CAD"/>
    <w:rsid w:val="00954A67"/>
    <w:rsid w:val="0096279B"/>
    <w:rsid w:val="00965516"/>
    <w:rsid w:val="00971B40"/>
    <w:rsid w:val="009810E0"/>
    <w:rsid w:val="00983A40"/>
    <w:rsid w:val="0098432B"/>
    <w:rsid w:val="00990A57"/>
    <w:rsid w:val="009A4E11"/>
    <w:rsid w:val="009A50CD"/>
    <w:rsid w:val="009A56AB"/>
    <w:rsid w:val="009A5FC7"/>
    <w:rsid w:val="009B5981"/>
    <w:rsid w:val="009B5FDD"/>
    <w:rsid w:val="009C1E1E"/>
    <w:rsid w:val="009C5500"/>
    <w:rsid w:val="009C5904"/>
    <w:rsid w:val="009D786E"/>
    <w:rsid w:val="009E1D91"/>
    <w:rsid w:val="009E26C3"/>
    <w:rsid w:val="009E3E93"/>
    <w:rsid w:val="009E52EB"/>
    <w:rsid w:val="009F1570"/>
    <w:rsid w:val="009F42A4"/>
    <w:rsid w:val="009F5DF3"/>
    <w:rsid w:val="00A06768"/>
    <w:rsid w:val="00A077E9"/>
    <w:rsid w:val="00A171E9"/>
    <w:rsid w:val="00A304DC"/>
    <w:rsid w:val="00A30998"/>
    <w:rsid w:val="00A35570"/>
    <w:rsid w:val="00A41F0A"/>
    <w:rsid w:val="00A45B6E"/>
    <w:rsid w:val="00A46B6E"/>
    <w:rsid w:val="00A53F3C"/>
    <w:rsid w:val="00A55731"/>
    <w:rsid w:val="00A61993"/>
    <w:rsid w:val="00A65FBC"/>
    <w:rsid w:val="00A71588"/>
    <w:rsid w:val="00A75A37"/>
    <w:rsid w:val="00A803AF"/>
    <w:rsid w:val="00A80539"/>
    <w:rsid w:val="00A827FD"/>
    <w:rsid w:val="00A85D8C"/>
    <w:rsid w:val="00A91C71"/>
    <w:rsid w:val="00A9340F"/>
    <w:rsid w:val="00AA0DFA"/>
    <w:rsid w:val="00AA2DA9"/>
    <w:rsid w:val="00AA3502"/>
    <w:rsid w:val="00AA7E54"/>
    <w:rsid w:val="00AB266E"/>
    <w:rsid w:val="00AC2C3A"/>
    <w:rsid w:val="00AC75A1"/>
    <w:rsid w:val="00AD5730"/>
    <w:rsid w:val="00AD6F5D"/>
    <w:rsid w:val="00AE059D"/>
    <w:rsid w:val="00AE17DA"/>
    <w:rsid w:val="00AE4E8B"/>
    <w:rsid w:val="00AE6862"/>
    <w:rsid w:val="00AF3DF2"/>
    <w:rsid w:val="00B01C0A"/>
    <w:rsid w:val="00B026ED"/>
    <w:rsid w:val="00B02894"/>
    <w:rsid w:val="00B02D51"/>
    <w:rsid w:val="00B03398"/>
    <w:rsid w:val="00B156B7"/>
    <w:rsid w:val="00B163A6"/>
    <w:rsid w:val="00B20831"/>
    <w:rsid w:val="00B221DF"/>
    <w:rsid w:val="00B24D35"/>
    <w:rsid w:val="00B43578"/>
    <w:rsid w:val="00B45939"/>
    <w:rsid w:val="00B466E2"/>
    <w:rsid w:val="00B46E07"/>
    <w:rsid w:val="00B47E11"/>
    <w:rsid w:val="00B5085A"/>
    <w:rsid w:val="00B5191B"/>
    <w:rsid w:val="00B548A6"/>
    <w:rsid w:val="00B60FC3"/>
    <w:rsid w:val="00B6149F"/>
    <w:rsid w:val="00B66E1F"/>
    <w:rsid w:val="00B770B1"/>
    <w:rsid w:val="00B8605B"/>
    <w:rsid w:val="00B86F86"/>
    <w:rsid w:val="00B97981"/>
    <w:rsid w:val="00B97FCD"/>
    <w:rsid w:val="00BA34F3"/>
    <w:rsid w:val="00BB2498"/>
    <w:rsid w:val="00BB47FD"/>
    <w:rsid w:val="00BB5BCF"/>
    <w:rsid w:val="00BC1BE6"/>
    <w:rsid w:val="00BC22D4"/>
    <w:rsid w:val="00BC7CAF"/>
    <w:rsid w:val="00BD1CE3"/>
    <w:rsid w:val="00BD3D46"/>
    <w:rsid w:val="00BD58CE"/>
    <w:rsid w:val="00BE2BC6"/>
    <w:rsid w:val="00BE45FD"/>
    <w:rsid w:val="00BE4A67"/>
    <w:rsid w:val="00BF2A3F"/>
    <w:rsid w:val="00BF3E75"/>
    <w:rsid w:val="00BF51F0"/>
    <w:rsid w:val="00C10CAC"/>
    <w:rsid w:val="00C128EA"/>
    <w:rsid w:val="00C16E7F"/>
    <w:rsid w:val="00C26E72"/>
    <w:rsid w:val="00C34BDE"/>
    <w:rsid w:val="00C428B2"/>
    <w:rsid w:val="00C524E7"/>
    <w:rsid w:val="00C56DB7"/>
    <w:rsid w:val="00C57A6C"/>
    <w:rsid w:val="00C6119E"/>
    <w:rsid w:val="00C64D89"/>
    <w:rsid w:val="00C66F01"/>
    <w:rsid w:val="00C71030"/>
    <w:rsid w:val="00C80555"/>
    <w:rsid w:val="00C83DFB"/>
    <w:rsid w:val="00C91452"/>
    <w:rsid w:val="00CB7C33"/>
    <w:rsid w:val="00CC099A"/>
    <w:rsid w:val="00CC2B8C"/>
    <w:rsid w:val="00CC52AC"/>
    <w:rsid w:val="00CD11FE"/>
    <w:rsid w:val="00CD1883"/>
    <w:rsid w:val="00CE3C9D"/>
    <w:rsid w:val="00CE3F55"/>
    <w:rsid w:val="00CE6B7A"/>
    <w:rsid w:val="00CE74C2"/>
    <w:rsid w:val="00CF0731"/>
    <w:rsid w:val="00D06B34"/>
    <w:rsid w:val="00D143BE"/>
    <w:rsid w:val="00D144FE"/>
    <w:rsid w:val="00D146D0"/>
    <w:rsid w:val="00D15D6F"/>
    <w:rsid w:val="00D217AC"/>
    <w:rsid w:val="00D22615"/>
    <w:rsid w:val="00D23107"/>
    <w:rsid w:val="00D254FD"/>
    <w:rsid w:val="00D271ED"/>
    <w:rsid w:val="00D305DB"/>
    <w:rsid w:val="00D328B4"/>
    <w:rsid w:val="00D4075B"/>
    <w:rsid w:val="00D42B50"/>
    <w:rsid w:val="00D44856"/>
    <w:rsid w:val="00D449A7"/>
    <w:rsid w:val="00D46617"/>
    <w:rsid w:val="00D47082"/>
    <w:rsid w:val="00D532E7"/>
    <w:rsid w:val="00D67EDD"/>
    <w:rsid w:val="00D81114"/>
    <w:rsid w:val="00DA4980"/>
    <w:rsid w:val="00DA5983"/>
    <w:rsid w:val="00DB1F25"/>
    <w:rsid w:val="00DB38E6"/>
    <w:rsid w:val="00DB5934"/>
    <w:rsid w:val="00DC01F6"/>
    <w:rsid w:val="00DC43B6"/>
    <w:rsid w:val="00DD04E6"/>
    <w:rsid w:val="00DD19D2"/>
    <w:rsid w:val="00DD4D24"/>
    <w:rsid w:val="00DD57EE"/>
    <w:rsid w:val="00DD6080"/>
    <w:rsid w:val="00DD713C"/>
    <w:rsid w:val="00DE2C47"/>
    <w:rsid w:val="00DE6985"/>
    <w:rsid w:val="00DE7A6D"/>
    <w:rsid w:val="00DF1585"/>
    <w:rsid w:val="00E00A2A"/>
    <w:rsid w:val="00E0345C"/>
    <w:rsid w:val="00E05573"/>
    <w:rsid w:val="00E13A46"/>
    <w:rsid w:val="00E15156"/>
    <w:rsid w:val="00E221CF"/>
    <w:rsid w:val="00E25BBF"/>
    <w:rsid w:val="00E269C4"/>
    <w:rsid w:val="00E27327"/>
    <w:rsid w:val="00E275CE"/>
    <w:rsid w:val="00E3205E"/>
    <w:rsid w:val="00E406E9"/>
    <w:rsid w:val="00E41183"/>
    <w:rsid w:val="00E4250E"/>
    <w:rsid w:val="00E46D8A"/>
    <w:rsid w:val="00E56D94"/>
    <w:rsid w:val="00E636A3"/>
    <w:rsid w:val="00E66542"/>
    <w:rsid w:val="00E71190"/>
    <w:rsid w:val="00E742D9"/>
    <w:rsid w:val="00E81A6C"/>
    <w:rsid w:val="00E84B36"/>
    <w:rsid w:val="00E90EEA"/>
    <w:rsid w:val="00E9773D"/>
    <w:rsid w:val="00EA34B5"/>
    <w:rsid w:val="00EA5DB3"/>
    <w:rsid w:val="00EA69AD"/>
    <w:rsid w:val="00EC06C0"/>
    <w:rsid w:val="00EC3B50"/>
    <w:rsid w:val="00EC74D4"/>
    <w:rsid w:val="00ED7485"/>
    <w:rsid w:val="00ED7AF9"/>
    <w:rsid w:val="00ED7D74"/>
    <w:rsid w:val="00EF174F"/>
    <w:rsid w:val="00EF231E"/>
    <w:rsid w:val="00EF42EC"/>
    <w:rsid w:val="00EF6E02"/>
    <w:rsid w:val="00F00F7D"/>
    <w:rsid w:val="00F04C15"/>
    <w:rsid w:val="00F126C9"/>
    <w:rsid w:val="00F1455C"/>
    <w:rsid w:val="00F172EA"/>
    <w:rsid w:val="00F17F6B"/>
    <w:rsid w:val="00F33AD6"/>
    <w:rsid w:val="00F37C06"/>
    <w:rsid w:val="00F40FD9"/>
    <w:rsid w:val="00F50206"/>
    <w:rsid w:val="00F51A3E"/>
    <w:rsid w:val="00F5330E"/>
    <w:rsid w:val="00F5565D"/>
    <w:rsid w:val="00F6102C"/>
    <w:rsid w:val="00F65BD1"/>
    <w:rsid w:val="00F72A00"/>
    <w:rsid w:val="00F8190C"/>
    <w:rsid w:val="00F8338A"/>
    <w:rsid w:val="00F87E8B"/>
    <w:rsid w:val="00F87EF1"/>
    <w:rsid w:val="00F913DA"/>
    <w:rsid w:val="00FB0261"/>
    <w:rsid w:val="00FB09F8"/>
    <w:rsid w:val="00FB2563"/>
    <w:rsid w:val="00FB2763"/>
    <w:rsid w:val="00FD15DE"/>
    <w:rsid w:val="00FD2B32"/>
    <w:rsid w:val="00FD4605"/>
    <w:rsid w:val="00FD739D"/>
    <w:rsid w:val="00FF7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C027BE"/>
  <w15:docId w15:val="{EE8A558B-5D14-4374-9A18-E50E2A6B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A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552"/>
    <w:pPr>
      <w:tabs>
        <w:tab w:val="center" w:pos="4252"/>
        <w:tab w:val="right" w:pos="8504"/>
      </w:tabs>
      <w:snapToGrid w:val="0"/>
    </w:pPr>
  </w:style>
  <w:style w:type="character" w:customStyle="1" w:styleId="a4">
    <w:name w:val="ヘッダー (文字)"/>
    <w:basedOn w:val="a0"/>
    <w:link w:val="a3"/>
    <w:uiPriority w:val="99"/>
    <w:rsid w:val="00603552"/>
  </w:style>
  <w:style w:type="paragraph" w:styleId="a5">
    <w:name w:val="footer"/>
    <w:basedOn w:val="a"/>
    <w:link w:val="a6"/>
    <w:uiPriority w:val="99"/>
    <w:unhideWhenUsed/>
    <w:rsid w:val="008A4B33"/>
    <w:pPr>
      <w:tabs>
        <w:tab w:val="center" w:pos="4252"/>
        <w:tab w:val="right" w:pos="8504"/>
      </w:tabs>
      <w:snapToGrid w:val="0"/>
    </w:pPr>
  </w:style>
  <w:style w:type="character" w:customStyle="1" w:styleId="a6">
    <w:name w:val="フッター (文字)"/>
    <w:basedOn w:val="a0"/>
    <w:link w:val="a5"/>
    <w:uiPriority w:val="99"/>
    <w:rsid w:val="008A4B33"/>
  </w:style>
  <w:style w:type="paragraph" w:styleId="a7">
    <w:name w:val="Balloon Text"/>
    <w:basedOn w:val="a"/>
    <w:link w:val="a8"/>
    <w:uiPriority w:val="99"/>
    <w:semiHidden/>
    <w:unhideWhenUsed/>
    <w:rsid w:val="007F0D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0DF3"/>
    <w:rPr>
      <w:rFonts w:asciiTheme="majorHAnsi" w:eastAsiaTheme="majorEastAsia" w:hAnsiTheme="majorHAnsi" w:cstheme="majorBidi"/>
      <w:sz w:val="18"/>
      <w:szCs w:val="18"/>
    </w:rPr>
  </w:style>
  <w:style w:type="paragraph" w:styleId="a9">
    <w:name w:val="Revision"/>
    <w:hidden/>
    <w:uiPriority w:val="99"/>
    <w:semiHidden/>
    <w:rsid w:val="003544FB"/>
  </w:style>
  <w:style w:type="character" w:styleId="aa">
    <w:name w:val="annotation reference"/>
    <w:basedOn w:val="a0"/>
    <w:uiPriority w:val="99"/>
    <w:semiHidden/>
    <w:unhideWhenUsed/>
    <w:rsid w:val="00CB7C33"/>
    <w:rPr>
      <w:sz w:val="18"/>
      <w:szCs w:val="18"/>
    </w:rPr>
  </w:style>
  <w:style w:type="paragraph" w:styleId="ab">
    <w:name w:val="annotation text"/>
    <w:basedOn w:val="a"/>
    <w:link w:val="ac"/>
    <w:uiPriority w:val="99"/>
    <w:unhideWhenUsed/>
    <w:rsid w:val="00CB7C33"/>
    <w:pPr>
      <w:jc w:val="left"/>
    </w:pPr>
  </w:style>
  <w:style w:type="character" w:customStyle="1" w:styleId="ac">
    <w:name w:val="コメント文字列 (文字)"/>
    <w:basedOn w:val="a0"/>
    <w:link w:val="ab"/>
    <w:uiPriority w:val="99"/>
    <w:rsid w:val="00CB7C33"/>
  </w:style>
  <w:style w:type="paragraph" w:styleId="ad">
    <w:name w:val="annotation subject"/>
    <w:basedOn w:val="ab"/>
    <w:next w:val="ab"/>
    <w:link w:val="ae"/>
    <w:uiPriority w:val="99"/>
    <w:semiHidden/>
    <w:unhideWhenUsed/>
    <w:rsid w:val="00CB7C33"/>
    <w:rPr>
      <w:b/>
      <w:bCs/>
    </w:rPr>
  </w:style>
  <w:style w:type="character" w:customStyle="1" w:styleId="ae">
    <w:name w:val="コメント内容 (文字)"/>
    <w:basedOn w:val="ac"/>
    <w:link w:val="ad"/>
    <w:uiPriority w:val="99"/>
    <w:semiHidden/>
    <w:rsid w:val="00CB7C33"/>
    <w:rPr>
      <w:b/>
      <w:bCs/>
    </w:rPr>
  </w:style>
  <w:style w:type="table" w:styleId="af">
    <w:name w:val="Table Grid"/>
    <w:basedOn w:val="a1"/>
    <w:uiPriority w:val="59"/>
    <w:rsid w:val="00A91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66F01"/>
    <w:pPr>
      <w:jc w:val="center"/>
    </w:pPr>
    <w:rPr>
      <w:rFonts w:ascii="ＭＳ ゴシック" w:eastAsia="ＭＳ ゴシック" w:hAnsi="ＭＳ ゴシック" w:cs="ＭＳ明朝"/>
      <w:sz w:val="24"/>
      <w:szCs w:val="21"/>
    </w:rPr>
  </w:style>
  <w:style w:type="character" w:customStyle="1" w:styleId="af1">
    <w:name w:val="記 (文字)"/>
    <w:basedOn w:val="a0"/>
    <w:link w:val="af0"/>
    <w:uiPriority w:val="99"/>
    <w:rsid w:val="00C66F01"/>
    <w:rPr>
      <w:rFonts w:ascii="ＭＳ ゴシック" w:eastAsia="ＭＳ ゴシック" w:hAnsi="ＭＳ ゴシック" w:cs="ＭＳ明朝"/>
      <w:sz w:val="24"/>
      <w:szCs w:val="21"/>
    </w:rPr>
  </w:style>
  <w:style w:type="paragraph" w:styleId="af2">
    <w:name w:val="Closing"/>
    <w:basedOn w:val="a"/>
    <w:link w:val="af3"/>
    <w:uiPriority w:val="99"/>
    <w:unhideWhenUsed/>
    <w:rsid w:val="00C66F01"/>
    <w:pPr>
      <w:jc w:val="right"/>
    </w:pPr>
    <w:rPr>
      <w:rFonts w:ascii="ＭＳ ゴシック" w:eastAsia="ＭＳ ゴシック" w:hAnsi="ＭＳ ゴシック" w:cs="ＭＳ明朝"/>
      <w:sz w:val="24"/>
      <w:szCs w:val="21"/>
    </w:rPr>
  </w:style>
  <w:style w:type="character" w:customStyle="1" w:styleId="af3">
    <w:name w:val="結語 (文字)"/>
    <w:basedOn w:val="a0"/>
    <w:link w:val="af2"/>
    <w:uiPriority w:val="99"/>
    <w:rsid w:val="00C66F01"/>
    <w:rPr>
      <w:rFonts w:ascii="ＭＳ ゴシック" w:eastAsia="ＭＳ ゴシック" w:hAnsi="ＭＳ ゴシック" w:cs="ＭＳ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A4F16-38D7-4865-A7C8-2D1A7765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勝英</dc:creator>
  <cp:lastModifiedBy>全石連　今井 里衣子</cp:lastModifiedBy>
  <cp:revision>3</cp:revision>
  <cp:lastPrinted>2025-03-17T08:11:00Z</cp:lastPrinted>
  <dcterms:created xsi:type="dcterms:W3CDTF">2025-03-31T02:45:00Z</dcterms:created>
  <dcterms:modified xsi:type="dcterms:W3CDTF">2025-03-31T02:50:00Z</dcterms:modified>
</cp:coreProperties>
</file>